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9D69" w14:textId="77777777" w:rsidR="004B56E8" w:rsidRPr="004B56E8" w:rsidRDefault="005361AE" w:rsidP="004B56E8">
      <w:pPr>
        <w:pStyle w:val="DocumentHeading"/>
      </w:pPr>
      <w:r w:rsidRPr="004B56E8">
        <w:t>Skema til indsendelse af litteratur</w:t>
      </w:r>
    </w:p>
    <w:p w14:paraId="142CE35E" w14:textId="5EAE73CF" w:rsidR="00A61E9F" w:rsidRPr="00A61E9F" w:rsidRDefault="005361AE" w:rsidP="00A61E9F">
      <w:pPr>
        <w:autoSpaceDE w:val="0"/>
        <w:autoSpaceDN w:val="0"/>
        <w:adjustRightInd w:val="0"/>
        <w:spacing w:after="0" w:line="240" w:lineRule="auto"/>
        <w:rPr>
          <w:b/>
        </w:rPr>
      </w:pPr>
      <w:r w:rsidRPr="00B40ACF">
        <w:rPr>
          <w:b/>
        </w:rPr>
        <w:t xml:space="preserve">Skema til udfyldelse med studiepublikationer for virksomhedens egne lægemidler </w:t>
      </w:r>
      <w:r w:rsidR="00A61E9F">
        <w:rPr>
          <w:b/>
        </w:rPr>
        <w:t xml:space="preserve">(immunglobuliner) </w:t>
      </w:r>
      <w:r w:rsidRPr="00B40ACF">
        <w:rPr>
          <w:b/>
        </w:rPr>
        <w:t xml:space="preserve">til behandling af </w:t>
      </w:r>
      <w:r w:rsidR="00A61E9F" w:rsidRPr="00A61E9F">
        <w:rPr>
          <w:b/>
        </w:rPr>
        <w:t>kronisk inflammatorisk demyeliniserende</w:t>
      </w:r>
      <w:r w:rsidR="00A61E9F">
        <w:rPr>
          <w:b/>
        </w:rPr>
        <w:t xml:space="preserve"> </w:t>
      </w:r>
      <w:r w:rsidR="00A61E9F" w:rsidRPr="00A61E9F">
        <w:rPr>
          <w:b/>
        </w:rPr>
        <w:t>polyneuropati (CIDP)</w:t>
      </w:r>
    </w:p>
    <w:p w14:paraId="40A89D6A" w14:textId="191B39E2" w:rsidR="004B56E8" w:rsidRPr="00B40ACF" w:rsidRDefault="004B56E8" w:rsidP="004B56E8">
      <w:pPr>
        <w:rPr>
          <w:b/>
        </w:rPr>
      </w:pPr>
    </w:p>
    <w:p w14:paraId="40A89D6B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Referencerne bedes venligst angivet i stilen Vancouver efterfulgt af et link til abstract i PubMed, </w:t>
      </w:r>
      <w:r w:rsidRPr="00B40ACF">
        <w:rPr>
          <w:i/>
        </w:rPr>
        <w:t>CENTRAL eller anden relevant offentligt tilgængelig kilde.</w:t>
      </w:r>
    </w:p>
    <w:p w14:paraId="40A89D6C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40A89D6D" w14:textId="77777777" w:rsidR="003F097D" w:rsidRPr="00B40ACF" w:rsidRDefault="005361AE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</w:t>
      </w:r>
      <w:r w:rsidRPr="00B40ACF">
        <w:rPr>
          <w:i/>
        </w:rPr>
        <w:t xml:space="preserve">en [Link]. </w:t>
      </w:r>
    </w:p>
    <w:p w14:paraId="40A89D6E" w14:textId="77777777" w:rsidR="003F097D" w:rsidRPr="00B40ACF" w:rsidRDefault="005361AE" w:rsidP="003F097D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1" w:history="1">
        <w:r w:rsidRPr="00C57BF2">
          <w:rPr>
            <w:rStyle w:val="Hyperlink"/>
          </w:rPr>
          <w:t>kriteriepapiret om anvend</w:t>
        </w:r>
        <w:r w:rsidRPr="00C57BF2">
          <w:rPr>
            <w:rStyle w:val="Hyperlink"/>
          </w:rPr>
          <w:t>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6D11A0" w14:paraId="40A89D70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0A89D6F" w14:textId="224B4B0C" w:rsidR="00D1283D" w:rsidRPr="008B0EBE" w:rsidRDefault="005361AE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5D3591">
              <w:rPr>
                <w:b/>
                <w:color w:val="FFFFFF" w:themeColor="background1"/>
              </w:rPr>
              <w:t>CIDP</w:t>
            </w:r>
            <w:bookmarkStart w:id="0" w:name="_GoBack"/>
            <w:bookmarkEnd w:id="0"/>
          </w:p>
        </w:tc>
      </w:tr>
      <w:tr w:rsidR="006D11A0" w14:paraId="40A89D76" w14:textId="77777777" w:rsidTr="00545607">
        <w:tc>
          <w:tcPr>
            <w:tcW w:w="5000" w:type="pct"/>
            <w:shd w:val="clear" w:color="auto" w:fill="auto"/>
          </w:tcPr>
          <w:p w14:paraId="40A89D71" w14:textId="71DACA0C" w:rsidR="00A817E8" w:rsidRPr="00B40ACF" w:rsidRDefault="005361AE" w:rsidP="00A817E8">
            <w:pPr>
              <w:spacing w:line="240" w:lineRule="auto"/>
            </w:pPr>
            <w:r w:rsidRPr="00B40ACF">
              <w:t xml:space="preserve">Referencer vedrørende klinisk spørgsmål 1 – </w:t>
            </w:r>
            <w:bookmarkStart w:id="1" w:name="_Toc525201365"/>
            <w:bookmarkStart w:id="2" w:name="_Toc532806180"/>
            <w:bookmarkStart w:id="3" w:name="_Toc42505520"/>
            <w:bookmarkStart w:id="4" w:name="_Toc47989041"/>
            <w:r w:rsidR="00A61E9F">
              <w:t xml:space="preserve">Er der klinisk betydende forskel på immunglobuliner til initial behandling af kronisk </w:t>
            </w:r>
            <w:r w:rsidR="00A61E9F" w:rsidRPr="000F31AB">
              <w:t>inflammatorisk demyeliniserende polyneuropati</w:t>
            </w:r>
            <w:bookmarkEnd w:id="1"/>
            <w:bookmarkEnd w:id="2"/>
            <w:r w:rsidR="00A61E9F">
              <w:t>?</w:t>
            </w:r>
            <w:bookmarkEnd w:id="3"/>
            <w:bookmarkEnd w:id="4"/>
          </w:p>
          <w:p w14:paraId="40A89D72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40A89D73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40A89D74" w14:textId="77777777" w:rsidR="00A817E8" w:rsidRPr="00B40ACF" w:rsidRDefault="005361AE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40A89D75" w14:textId="77777777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6D11A0" w14:paraId="40A89D7D" w14:textId="77777777" w:rsidTr="00545607">
        <w:tc>
          <w:tcPr>
            <w:tcW w:w="5000" w:type="pct"/>
            <w:shd w:val="clear" w:color="auto" w:fill="auto"/>
          </w:tcPr>
          <w:p w14:paraId="40A89D78" w14:textId="6D866640" w:rsidR="00890D92" w:rsidRPr="00B40ACF" w:rsidRDefault="005361AE" w:rsidP="00890D92">
            <w:pPr>
              <w:spacing w:line="240" w:lineRule="auto"/>
            </w:pPr>
            <w:r w:rsidRPr="00B40ACF">
              <w:t xml:space="preserve">Referencer vedrørende klinisk spørgsmål 2 – </w:t>
            </w:r>
            <w:bookmarkStart w:id="5" w:name="_Toc42505521"/>
            <w:bookmarkStart w:id="6" w:name="_Toc47989042"/>
            <w:r w:rsidR="00A61E9F">
              <w:t xml:space="preserve">Er der klinisk betydende forskel på immunglobuliner til vedligeholdelsesbehandling af kronisk </w:t>
            </w:r>
            <w:r w:rsidR="00A61E9F" w:rsidRPr="000F31AB">
              <w:t>inflammatorisk demyeliniserende polyneuropati</w:t>
            </w:r>
            <w:bookmarkEnd w:id="5"/>
            <w:r w:rsidR="00A61E9F" w:rsidRPr="00EF44E0">
              <w:t>?</w:t>
            </w:r>
            <w:bookmarkEnd w:id="6"/>
            <w:r w:rsidRPr="00B40ACF">
              <w:t>:</w:t>
            </w:r>
          </w:p>
          <w:p w14:paraId="40A89D79" w14:textId="77777777" w:rsidR="00890D92" w:rsidRPr="00B40ACF" w:rsidRDefault="005361AE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40A89D7A" w14:textId="77777777" w:rsidR="00890D92" w:rsidRPr="00B40ACF" w:rsidRDefault="005361AE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40A89D7B" w14:textId="77777777" w:rsidR="00890D92" w:rsidRPr="00B40ACF" w:rsidRDefault="005361AE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40A89D7C" w14:textId="77777777" w:rsidR="00890D92" w:rsidRPr="00545607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</w:tbl>
    <w:p w14:paraId="40A89D8C" w14:textId="77777777" w:rsidR="00DF3B3A" w:rsidRPr="004B56E8" w:rsidRDefault="00DF3B3A" w:rsidP="003F097D"/>
    <w:sectPr w:rsidR="00DF3B3A" w:rsidRPr="004B56E8" w:rsidSect="003F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5391" w14:textId="77777777" w:rsidR="005361AE" w:rsidRDefault="005361AE">
      <w:pPr>
        <w:spacing w:after="0" w:line="240" w:lineRule="auto"/>
      </w:pPr>
      <w:r>
        <w:separator/>
      </w:r>
    </w:p>
  </w:endnote>
  <w:endnote w:type="continuationSeparator" w:id="0">
    <w:p w14:paraId="502AB51D" w14:textId="77777777" w:rsidR="005361AE" w:rsidRDefault="0053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90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91" w14:textId="3B5ED05F" w:rsidR="001D58B8" w:rsidRPr="006930D0" w:rsidRDefault="005361AE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A61E9F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40A89D92" w14:textId="77777777" w:rsidR="001D58B8" w:rsidRDefault="001D58B8" w:rsidP="001D58B8">
    <w:pPr>
      <w:pStyle w:val="Template-Adresse"/>
    </w:pPr>
  </w:p>
  <w:p w14:paraId="40A89D93" w14:textId="77777777" w:rsidR="001D58B8" w:rsidRDefault="001D58B8" w:rsidP="001D58B8">
    <w:pPr>
      <w:pStyle w:val="Template-Adresse"/>
    </w:pPr>
  </w:p>
  <w:p w14:paraId="40A89D94" w14:textId="77777777" w:rsidR="00552CC4" w:rsidRPr="00681D83" w:rsidRDefault="005361AE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97" w14:textId="1373B39E" w:rsidR="006930D0" w:rsidRPr="006930D0" w:rsidRDefault="005361AE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5D3591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40A89D98" w14:textId="77777777" w:rsidR="006930D0" w:rsidRDefault="006930D0" w:rsidP="006930D0">
    <w:pPr>
      <w:pStyle w:val="Template-Adresse"/>
    </w:pPr>
  </w:p>
  <w:p w14:paraId="40A89D99" w14:textId="77777777" w:rsidR="006930D0" w:rsidRDefault="006930D0" w:rsidP="006930D0">
    <w:pPr>
      <w:pStyle w:val="Template-Adresse"/>
    </w:pPr>
  </w:p>
  <w:p w14:paraId="40A89D9A" w14:textId="77777777" w:rsidR="006930D0" w:rsidRDefault="005361AE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A4C8" w14:textId="77777777" w:rsidR="005361AE" w:rsidRDefault="005361AE">
      <w:pPr>
        <w:spacing w:after="0" w:line="240" w:lineRule="auto"/>
      </w:pPr>
      <w:r>
        <w:separator/>
      </w:r>
    </w:p>
  </w:footnote>
  <w:footnote w:type="continuationSeparator" w:id="0">
    <w:p w14:paraId="4D7DA55E" w14:textId="77777777" w:rsidR="005361AE" w:rsidRDefault="0053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8D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8E" w14:textId="77777777" w:rsidR="009F4593" w:rsidRDefault="005361AE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89D9B" wp14:editId="40A89D9C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9D8F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9D95" w14:textId="77777777" w:rsidR="009F4593" w:rsidRDefault="009F4593">
    <w:pPr>
      <w:pStyle w:val="Sidehoved"/>
    </w:pPr>
  </w:p>
  <w:p w14:paraId="40A89D96" w14:textId="77777777" w:rsidR="006930D0" w:rsidRDefault="005361A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89D9D" wp14:editId="40A89D9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358868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425E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6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B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9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0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4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A00EE796">
      <w:start w:val="1"/>
      <w:numFmt w:val="decimal"/>
      <w:lvlText w:val="%1."/>
      <w:lvlJc w:val="left"/>
      <w:pPr>
        <w:ind w:left="720" w:hanging="360"/>
      </w:pPr>
    </w:lvl>
    <w:lvl w:ilvl="1" w:tplc="041A9526">
      <w:start w:val="1"/>
      <w:numFmt w:val="lowerLetter"/>
      <w:lvlText w:val="%2."/>
      <w:lvlJc w:val="left"/>
      <w:pPr>
        <w:ind w:left="1440" w:hanging="360"/>
      </w:pPr>
    </w:lvl>
    <w:lvl w:ilvl="2" w:tplc="5D1EC554">
      <w:start w:val="1"/>
      <w:numFmt w:val="lowerRoman"/>
      <w:lvlText w:val="%3."/>
      <w:lvlJc w:val="right"/>
      <w:pPr>
        <w:ind w:left="2160" w:hanging="180"/>
      </w:pPr>
    </w:lvl>
    <w:lvl w:ilvl="3" w:tplc="A80075E4">
      <w:start w:val="1"/>
      <w:numFmt w:val="decimal"/>
      <w:lvlText w:val="%4."/>
      <w:lvlJc w:val="left"/>
      <w:pPr>
        <w:ind w:left="2880" w:hanging="360"/>
      </w:pPr>
    </w:lvl>
    <w:lvl w:ilvl="4" w:tplc="4DD2DF40">
      <w:start w:val="1"/>
      <w:numFmt w:val="lowerLetter"/>
      <w:lvlText w:val="%5."/>
      <w:lvlJc w:val="left"/>
      <w:pPr>
        <w:ind w:left="3600" w:hanging="360"/>
      </w:pPr>
    </w:lvl>
    <w:lvl w:ilvl="5" w:tplc="38C0A250">
      <w:start w:val="1"/>
      <w:numFmt w:val="lowerRoman"/>
      <w:lvlText w:val="%6."/>
      <w:lvlJc w:val="right"/>
      <w:pPr>
        <w:ind w:left="4320" w:hanging="180"/>
      </w:pPr>
    </w:lvl>
    <w:lvl w:ilvl="6" w:tplc="634A7DDC">
      <w:start w:val="1"/>
      <w:numFmt w:val="decimal"/>
      <w:lvlText w:val="%7."/>
      <w:lvlJc w:val="left"/>
      <w:pPr>
        <w:ind w:left="5040" w:hanging="360"/>
      </w:pPr>
    </w:lvl>
    <w:lvl w:ilvl="7" w:tplc="D56E6282">
      <w:start w:val="1"/>
      <w:numFmt w:val="lowerLetter"/>
      <w:lvlText w:val="%8."/>
      <w:lvlJc w:val="left"/>
      <w:pPr>
        <w:ind w:left="5760" w:hanging="360"/>
      </w:pPr>
    </w:lvl>
    <w:lvl w:ilvl="8" w:tplc="A7620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291C8ABA">
      <w:start w:val="1"/>
      <w:numFmt w:val="decimal"/>
      <w:lvlText w:val="%1."/>
      <w:lvlJc w:val="left"/>
      <w:pPr>
        <w:ind w:left="720" w:hanging="360"/>
      </w:pPr>
    </w:lvl>
    <w:lvl w:ilvl="1" w:tplc="AC00F0C2">
      <w:start w:val="1"/>
      <w:numFmt w:val="lowerLetter"/>
      <w:lvlText w:val="%2."/>
      <w:lvlJc w:val="left"/>
      <w:pPr>
        <w:ind w:left="1440" w:hanging="360"/>
      </w:pPr>
    </w:lvl>
    <w:lvl w:ilvl="2" w:tplc="D916B3DE">
      <w:start w:val="1"/>
      <w:numFmt w:val="lowerRoman"/>
      <w:lvlText w:val="%3."/>
      <w:lvlJc w:val="right"/>
      <w:pPr>
        <w:ind w:left="2160" w:hanging="180"/>
      </w:pPr>
    </w:lvl>
    <w:lvl w:ilvl="3" w:tplc="DC52D5DA">
      <w:start w:val="1"/>
      <w:numFmt w:val="decimal"/>
      <w:lvlText w:val="%4."/>
      <w:lvlJc w:val="left"/>
      <w:pPr>
        <w:ind w:left="2880" w:hanging="360"/>
      </w:pPr>
    </w:lvl>
    <w:lvl w:ilvl="4" w:tplc="A360137E">
      <w:start w:val="1"/>
      <w:numFmt w:val="lowerLetter"/>
      <w:lvlText w:val="%5."/>
      <w:lvlJc w:val="left"/>
      <w:pPr>
        <w:ind w:left="3600" w:hanging="360"/>
      </w:pPr>
    </w:lvl>
    <w:lvl w:ilvl="5" w:tplc="421ED916">
      <w:start w:val="1"/>
      <w:numFmt w:val="lowerRoman"/>
      <w:lvlText w:val="%6."/>
      <w:lvlJc w:val="right"/>
      <w:pPr>
        <w:ind w:left="4320" w:hanging="180"/>
      </w:pPr>
    </w:lvl>
    <w:lvl w:ilvl="6" w:tplc="AF44421E">
      <w:start w:val="1"/>
      <w:numFmt w:val="decimal"/>
      <w:lvlText w:val="%7."/>
      <w:lvlJc w:val="left"/>
      <w:pPr>
        <w:ind w:left="5040" w:hanging="360"/>
      </w:pPr>
    </w:lvl>
    <w:lvl w:ilvl="7" w:tplc="C4521932">
      <w:start w:val="1"/>
      <w:numFmt w:val="lowerLetter"/>
      <w:lvlText w:val="%8."/>
      <w:lvlJc w:val="left"/>
      <w:pPr>
        <w:ind w:left="5760" w:hanging="360"/>
      </w:pPr>
    </w:lvl>
    <w:lvl w:ilvl="8" w:tplc="0054D7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C628A79E">
      <w:start w:val="1"/>
      <w:numFmt w:val="decimal"/>
      <w:lvlText w:val="%1."/>
      <w:lvlJc w:val="left"/>
      <w:pPr>
        <w:ind w:left="720" w:hanging="360"/>
      </w:pPr>
    </w:lvl>
    <w:lvl w:ilvl="1" w:tplc="D06A0790">
      <w:start w:val="1"/>
      <w:numFmt w:val="lowerLetter"/>
      <w:lvlText w:val="%2."/>
      <w:lvlJc w:val="left"/>
      <w:pPr>
        <w:ind w:left="1440" w:hanging="360"/>
      </w:pPr>
    </w:lvl>
    <w:lvl w:ilvl="2" w:tplc="98DE0702">
      <w:start w:val="1"/>
      <w:numFmt w:val="lowerRoman"/>
      <w:lvlText w:val="%3."/>
      <w:lvlJc w:val="right"/>
      <w:pPr>
        <w:ind w:left="2160" w:hanging="180"/>
      </w:pPr>
    </w:lvl>
    <w:lvl w:ilvl="3" w:tplc="4EF20C82">
      <w:start w:val="1"/>
      <w:numFmt w:val="decimal"/>
      <w:lvlText w:val="%4."/>
      <w:lvlJc w:val="left"/>
      <w:pPr>
        <w:ind w:left="2880" w:hanging="360"/>
      </w:pPr>
    </w:lvl>
    <w:lvl w:ilvl="4" w:tplc="1D242DCC">
      <w:start w:val="1"/>
      <w:numFmt w:val="lowerLetter"/>
      <w:lvlText w:val="%5."/>
      <w:lvlJc w:val="left"/>
      <w:pPr>
        <w:ind w:left="3600" w:hanging="360"/>
      </w:pPr>
    </w:lvl>
    <w:lvl w:ilvl="5" w:tplc="62F48202">
      <w:start w:val="1"/>
      <w:numFmt w:val="lowerRoman"/>
      <w:lvlText w:val="%6."/>
      <w:lvlJc w:val="right"/>
      <w:pPr>
        <w:ind w:left="4320" w:hanging="180"/>
      </w:pPr>
    </w:lvl>
    <w:lvl w:ilvl="6" w:tplc="1BDE919E">
      <w:start w:val="1"/>
      <w:numFmt w:val="decimal"/>
      <w:lvlText w:val="%7."/>
      <w:lvlJc w:val="left"/>
      <w:pPr>
        <w:ind w:left="5040" w:hanging="360"/>
      </w:pPr>
    </w:lvl>
    <w:lvl w:ilvl="7" w:tplc="C172E1C8">
      <w:start w:val="1"/>
      <w:numFmt w:val="lowerLetter"/>
      <w:lvlText w:val="%8."/>
      <w:lvlJc w:val="left"/>
      <w:pPr>
        <w:ind w:left="5760" w:hanging="360"/>
      </w:pPr>
    </w:lvl>
    <w:lvl w:ilvl="8" w:tplc="6A468B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23D4D67C">
      <w:start w:val="1"/>
      <w:numFmt w:val="decimal"/>
      <w:lvlText w:val="%1."/>
      <w:lvlJc w:val="left"/>
      <w:pPr>
        <w:ind w:left="720" w:hanging="360"/>
      </w:pPr>
    </w:lvl>
    <w:lvl w:ilvl="1" w:tplc="DE52777C">
      <w:start w:val="1"/>
      <w:numFmt w:val="lowerLetter"/>
      <w:lvlText w:val="%2."/>
      <w:lvlJc w:val="left"/>
      <w:pPr>
        <w:ind w:left="1440" w:hanging="360"/>
      </w:pPr>
    </w:lvl>
    <w:lvl w:ilvl="2" w:tplc="5112AC86">
      <w:start w:val="1"/>
      <w:numFmt w:val="lowerRoman"/>
      <w:lvlText w:val="%3."/>
      <w:lvlJc w:val="right"/>
      <w:pPr>
        <w:ind w:left="2160" w:hanging="180"/>
      </w:pPr>
    </w:lvl>
    <w:lvl w:ilvl="3" w:tplc="2F5C663E">
      <w:start w:val="1"/>
      <w:numFmt w:val="decimal"/>
      <w:lvlText w:val="%4."/>
      <w:lvlJc w:val="left"/>
      <w:pPr>
        <w:ind w:left="2880" w:hanging="360"/>
      </w:pPr>
    </w:lvl>
    <w:lvl w:ilvl="4" w:tplc="F2D42F5E">
      <w:start w:val="1"/>
      <w:numFmt w:val="lowerLetter"/>
      <w:lvlText w:val="%5."/>
      <w:lvlJc w:val="left"/>
      <w:pPr>
        <w:ind w:left="3600" w:hanging="360"/>
      </w:pPr>
    </w:lvl>
    <w:lvl w:ilvl="5" w:tplc="9EA83890">
      <w:start w:val="1"/>
      <w:numFmt w:val="lowerRoman"/>
      <w:lvlText w:val="%6."/>
      <w:lvlJc w:val="right"/>
      <w:pPr>
        <w:ind w:left="4320" w:hanging="180"/>
      </w:pPr>
    </w:lvl>
    <w:lvl w:ilvl="6" w:tplc="699E432E">
      <w:start w:val="1"/>
      <w:numFmt w:val="decimal"/>
      <w:lvlText w:val="%7."/>
      <w:lvlJc w:val="left"/>
      <w:pPr>
        <w:ind w:left="5040" w:hanging="360"/>
      </w:pPr>
    </w:lvl>
    <w:lvl w:ilvl="7" w:tplc="8A78C568">
      <w:start w:val="1"/>
      <w:numFmt w:val="lowerLetter"/>
      <w:lvlText w:val="%8."/>
      <w:lvlJc w:val="left"/>
      <w:pPr>
        <w:ind w:left="5760" w:hanging="360"/>
      </w:pPr>
    </w:lvl>
    <w:lvl w:ilvl="8" w:tplc="C1A6AED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1AE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359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1A0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9F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9D69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link w:val="IngenafstandTegn"/>
    <w:uiPriority w:val="1"/>
    <w:qFormat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A6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louf5ufc/kriteriepapir-om-anvendelse-af-upublicerede-data-godkendt-af-raadet-19-02-20_final-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M\AppData\Roaming\Microsoft\Templates\Blank%20(sagsforel&#230;ggelse,%20forretningsorden%20og%20kommissorium).dotm" TargetMode="External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1CC0A8D73FBDC4FAA82117ECCA95440" ma:contentTypeVersion="2" ma:contentTypeDescription="GetOrganized dokument" ma:contentTypeScope="" ma:versionID="29930038b5d9d96d8a5c4161253b9983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581BF31C-6AEE-47CB-98B7-1D325FF65B8B" xmlns:ns4="ad67fd21-7221-4113-bbe4-974138f9a2b4" targetNamespace="http://schemas.microsoft.com/office/2006/metadata/properties" ma:root="true" ma:fieldsID="97646d5eb970201d5cb3c6a1a322870b" ns1:_="" ns2:_="" ns3:_="" ns4:_="">
    <xsd:import namespace="http://schemas.microsoft.com/sharepoint/v3"/>
    <xsd:import namespace="6f37b6ef-72e1-436c-961c-212b7fc46ca5"/>
    <xsd:import namespace="581BF31C-6AEE-47CB-98B7-1D325FF65B8B"/>
    <xsd:import namespace="ad67fd21-7221-4113-bbe4-974138f9a2b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F31C-6AEE-47CB-98B7-1D325FF65B8B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7fd21-7221-4113-bbe4-974138f9a2b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6f37b6ef-72e1-436c-961c-212b7fc46ca5"/>
    <CCMAgendaDocumentStatus xmlns="581BF31C-6AEE-47CB-98B7-1D325FF65B8B" xsi:nil="true"/>
    <CCMAgendaStatus xmlns="581BF31C-6AEE-47CB-98B7-1D325FF65B8B" xsi:nil="true"/>
    <CCMMeetingCaseLink xmlns="581BF31C-6AEE-47CB-98B7-1D325FF65B8B">
      <Url xsi:nil="true"/>
      <Description xsi:nil="true"/>
    </CCMMeetingCaseLink>
    <Bem_x00e6_rkning xmlns="581BF31C-6AEE-47CB-98B7-1D325FF65B8B" xsi:nil="true"/>
    <CaseOwner xmlns="http://schemas.microsoft.com/sharepoint/v3">
      <UserInfo>
        <DisplayName/>
        <AccountId xsi:nil="true"/>
        <AccountType/>
      </UserInfo>
    </CaseOwner>
    <CCMMeetingCaseInstanceId xmlns="581BF31C-6AEE-47CB-98B7-1D325FF65B8B" xsi:nil="true"/>
    <TrackID xmlns="http://schemas.microsoft.com/sharepoint/v3" xsi:nil="true"/>
    <Classification xmlns="http://schemas.microsoft.com/sharepoint/v3" xsi:nil="true"/>
    <CCMMeetingCaseId xmlns="581BF31C-6AEE-47CB-98B7-1D325FF65B8B" xsi:nil="true"/>
    <CCMAgendaItemId xmlns="581BF31C-6AEE-47CB-98B7-1D325FF65B8B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EMS-2019-00297</CCMVisualId>
    <Finalized xmlns="http://schemas.microsoft.com/sharepoint/v3">false</Finalized>
    <DocID xmlns="http://schemas.microsoft.com/sharepoint/v3">86134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EMS-2019-00297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D990-0C81-4A35-BC2F-973A46C5AD0B}"/>
</file>

<file path=customXml/itemProps2.xml><?xml version="1.0" encoding="utf-8"?>
<ds:datastoreItem xmlns:ds="http://schemas.openxmlformats.org/officeDocument/2006/customXml" ds:itemID="{3249B509-454F-414A-AA57-E176FDAF606D}"/>
</file>

<file path=customXml/itemProps3.xml><?xml version="1.0" encoding="utf-8"?>
<ds:datastoreItem xmlns:ds="http://schemas.openxmlformats.org/officeDocument/2006/customXml" ds:itemID="{845666C4-8186-4C90-83C7-5A5E5A1936B1}"/>
</file>

<file path=customXml/itemProps4.xml><?xml version="1.0" encoding="utf-8"?>
<ds:datastoreItem xmlns:ds="http://schemas.openxmlformats.org/officeDocument/2006/customXml" ds:itemID="{EA640CA5-A814-44A2-B5AF-100593CCABFB}"/>
</file>

<file path=docProps/app.xml><?xml version="1.0" encoding="utf-8"?>
<Properties xmlns="http://schemas.openxmlformats.org/officeDocument/2006/extended-properties" xmlns:vt="http://schemas.openxmlformats.org/officeDocument/2006/docPropsVTypes">
  <Template>Blank (sagsforelæggelse, forretningsorden og kommissorium)</Template>
  <TotalTime>1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immunmodulernede behandling af CIPD-vers. 1.0</dc:title>
  <dc:creator>Christina M.F. Jensen</dc:creator>
  <cp:lastModifiedBy>Louise Klokker Madsen</cp:lastModifiedBy>
  <cp:revision>3</cp:revision>
  <dcterms:created xsi:type="dcterms:W3CDTF">2020-08-18T12:27:00Z</dcterms:created>
  <dcterms:modified xsi:type="dcterms:W3CDTF">2020-08-18T12:27:00Z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0x010100AC085CFC53BC46CEA2EADE194AD9D4820061CC0A8D73FBDC4FAA82117ECCA95440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