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60956DF0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 w:rsidR="00861D91">
        <w:rPr>
          <w:b/>
        </w:rPr>
        <w:t>arveligt angioødem</w:t>
      </w:r>
    </w:p>
    <w:p w14:paraId="1EB1FFBA" w14:textId="77777777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Referencerne bedes venligst angivet i stilen Vancouver efterfulgt af et link til abstract i PubMed, CENTRAL eller anden relevant offentligt tilgængelig kilde.</w:t>
      </w:r>
    </w:p>
    <w:p w14:paraId="2DAC56B7" w14:textId="77777777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Er referencen relevant for flere spørgsmål</w:t>
      </w:r>
      <w:r>
        <w:rPr>
          <w:i/>
        </w:rPr>
        <w:t>,</w:t>
      </w:r>
      <w:r w:rsidRPr="00B40ACF">
        <w:rPr>
          <w:i/>
        </w:rPr>
        <w:t xml:space="preserve"> </w:t>
      </w:r>
      <w:r>
        <w:rPr>
          <w:i/>
        </w:rPr>
        <w:t>a</w:t>
      </w:r>
      <w:r w:rsidRPr="00B40ACF">
        <w:rPr>
          <w:i/>
        </w:rPr>
        <w:t>ngiv da venligst referencen under alle relevante.</w:t>
      </w:r>
    </w:p>
    <w:p w14:paraId="478783A5" w14:textId="31FA1546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Se den fulde ordlyd af de kliniske spørgsmål, herunder population, lægemidler og effektmål i protokollen</w:t>
      </w:r>
      <w:r w:rsidR="00A4651D">
        <w:rPr>
          <w:i/>
        </w:rPr>
        <w:t xml:space="preserve">, som findes på siden </w:t>
      </w:r>
      <w:hyperlink r:id="rId11" w:history="1">
        <w:r w:rsidR="00A4651D" w:rsidRPr="00A4651D">
          <w:rPr>
            <w:rStyle w:val="Hyperlink"/>
            <w:i/>
          </w:rPr>
          <w:t>her</w:t>
        </w:r>
      </w:hyperlink>
      <w:r w:rsidR="00A4651D">
        <w:rPr>
          <w:i/>
        </w:rPr>
        <w:t>.</w:t>
      </w:r>
    </w:p>
    <w:p w14:paraId="34D230A0" w14:textId="77777777" w:rsidR="003F097D" w:rsidRPr="00B40ACF" w:rsidRDefault="003F097D" w:rsidP="003F097D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2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7140F35" w14:textId="48641982" w:rsidR="00D1283D" w:rsidRPr="00861D91" w:rsidRDefault="0026516F" w:rsidP="00861D91">
            <w:pPr>
              <w:pStyle w:val="Tabel-Tekst"/>
              <w:rPr>
                <w:b/>
                <w:color w:val="FFFFFF" w:themeColor="background1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 w:rsidR="00861D91">
              <w:rPr>
                <w:b/>
                <w:color w:val="FFFFFF" w:themeColor="background1"/>
              </w:rPr>
              <w:t>arveligt angioødem</w:t>
            </w:r>
          </w:p>
        </w:tc>
      </w:tr>
      <w:tr w:rsidR="00D1283D" w:rsidRPr="00D1283D" w14:paraId="308BD3A5" w14:textId="77777777" w:rsidTr="00545607">
        <w:tc>
          <w:tcPr>
            <w:tcW w:w="5000" w:type="pct"/>
            <w:shd w:val="clear" w:color="auto" w:fill="auto"/>
          </w:tcPr>
          <w:p w14:paraId="0AE55013" w14:textId="5D2D6C40" w:rsidR="00A817E8" w:rsidRPr="00861D91" w:rsidRDefault="00A817E8" w:rsidP="00A4651D">
            <w:pPr>
              <w:spacing w:line="240" w:lineRule="atLeast"/>
              <w:rPr>
                <w:i/>
                <w:iCs/>
              </w:rPr>
            </w:pPr>
            <w:r w:rsidRPr="00B40ACF">
              <w:t xml:space="preserve">Referencer vedrørende klinisk spørgsmål 1 – </w:t>
            </w:r>
            <w:r w:rsidR="00861D91" w:rsidRPr="00713E97">
              <w:rPr>
                <w:i/>
                <w:iCs/>
              </w:rPr>
              <w:t>Er der klinisk betydende forskelle på</w:t>
            </w:r>
            <w:r w:rsidR="00861D91" w:rsidRPr="00BE1740">
              <w:t xml:space="preserve"> </w:t>
            </w:r>
            <w:r w:rsidR="00861D91" w:rsidRPr="00BE1740">
              <w:rPr>
                <w:i/>
                <w:iCs/>
              </w:rPr>
              <w:t xml:space="preserve">lægemidlerne til akut </w:t>
            </w:r>
            <w:proofErr w:type="spellStart"/>
            <w:r w:rsidR="00861D91" w:rsidRPr="00BE1740">
              <w:rPr>
                <w:i/>
                <w:iCs/>
              </w:rPr>
              <w:t>anfaldsbehandling</w:t>
            </w:r>
            <w:proofErr w:type="spellEnd"/>
            <w:r w:rsidR="00861D91" w:rsidRPr="00713E97">
              <w:rPr>
                <w:i/>
                <w:iCs/>
              </w:rPr>
              <w:t xml:space="preserve"> til patienter med arveligt angioødem?</w:t>
            </w:r>
            <w:r w:rsidRPr="00B40ACF">
              <w:t>:</w:t>
            </w:r>
          </w:p>
          <w:p w14:paraId="1A3DAB71" w14:textId="77777777" w:rsidR="00A817E8" w:rsidRPr="00B40ACF" w:rsidRDefault="00A817E8" w:rsidP="00A4651D">
            <w:pPr>
              <w:pStyle w:val="Listeafsnit"/>
              <w:numPr>
                <w:ilvl w:val="0"/>
                <w:numId w:val="22"/>
              </w:numPr>
              <w:spacing w:after="0" w:line="240" w:lineRule="atLeast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4AE6CCEA" w14:textId="77777777" w:rsidR="00A817E8" w:rsidRPr="00B40ACF" w:rsidRDefault="00A817E8" w:rsidP="00A4651D">
            <w:pPr>
              <w:pStyle w:val="Listeafsnit"/>
              <w:numPr>
                <w:ilvl w:val="0"/>
                <w:numId w:val="22"/>
              </w:numPr>
              <w:spacing w:after="0" w:line="240" w:lineRule="atLeast"/>
            </w:pPr>
            <w:r w:rsidRPr="00B40ACF">
              <w:t>..</w:t>
            </w:r>
          </w:p>
          <w:p w14:paraId="1350160F" w14:textId="77777777" w:rsidR="00A817E8" w:rsidRPr="00B40ACF" w:rsidRDefault="00A817E8" w:rsidP="00A4651D">
            <w:pPr>
              <w:pStyle w:val="Listeafsnit"/>
              <w:numPr>
                <w:ilvl w:val="0"/>
                <w:numId w:val="22"/>
              </w:numPr>
              <w:spacing w:after="0" w:line="240" w:lineRule="atLeast"/>
            </w:pPr>
            <w:r w:rsidRPr="00B40ACF">
              <w:t>..</w:t>
            </w:r>
          </w:p>
          <w:p w14:paraId="58397D61" w14:textId="2463130E" w:rsidR="00D1283D" w:rsidRPr="001E444B" w:rsidRDefault="00D1283D" w:rsidP="00A4651D">
            <w:pPr>
              <w:pStyle w:val="Listeafsnit"/>
              <w:numPr>
                <w:ilvl w:val="0"/>
                <w:numId w:val="22"/>
              </w:numPr>
              <w:spacing w:after="0" w:line="240" w:lineRule="atLeast"/>
            </w:pPr>
          </w:p>
        </w:tc>
      </w:tr>
      <w:tr w:rsidR="00890D92" w:rsidRPr="00D1283D" w14:paraId="51F65388" w14:textId="77777777" w:rsidTr="00545607">
        <w:tc>
          <w:tcPr>
            <w:tcW w:w="5000" w:type="pct"/>
            <w:shd w:val="clear" w:color="auto" w:fill="auto"/>
          </w:tcPr>
          <w:p w14:paraId="0CA76F6D" w14:textId="4629D38C" w:rsidR="00890D92" w:rsidRPr="00B40ACF" w:rsidRDefault="00890D92" w:rsidP="00A4651D">
            <w:pPr>
              <w:spacing w:line="240" w:lineRule="atLeast"/>
            </w:pPr>
            <w:r w:rsidRPr="00B40ACF">
              <w:t xml:space="preserve">Referencer vedrørende klinisk spørgsmål 2 – </w:t>
            </w:r>
            <w:r w:rsidR="00861D91" w:rsidRPr="00713E97">
              <w:rPr>
                <w:i/>
                <w:iCs/>
              </w:rPr>
              <w:t>Er der klinisk betydende forskelle på valg af kort</w:t>
            </w:r>
            <w:r w:rsidR="00861D91">
              <w:rPr>
                <w:i/>
                <w:iCs/>
              </w:rPr>
              <w:t>varig</w:t>
            </w:r>
            <w:r w:rsidR="00861D91" w:rsidRPr="00713E97" w:rsidDel="00156E9D">
              <w:rPr>
                <w:i/>
                <w:iCs/>
              </w:rPr>
              <w:t xml:space="preserve"> </w:t>
            </w:r>
            <w:r w:rsidR="00861D91" w:rsidRPr="00713E97">
              <w:rPr>
                <w:i/>
                <w:iCs/>
              </w:rPr>
              <w:t>forebyggende behandling til patienter med arveligt angioødem?</w:t>
            </w:r>
            <w:r w:rsidR="00861D91">
              <w:rPr>
                <w:i/>
                <w:iCs/>
              </w:rPr>
              <w:t>:</w:t>
            </w:r>
          </w:p>
          <w:p w14:paraId="2072410D" w14:textId="77777777" w:rsidR="00890D92" w:rsidRPr="00B40ACF" w:rsidRDefault="00890D92" w:rsidP="00A4651D">
            <w:pPr>
              <w:pStyle w:val="Listeafsnit"/>
              <w:numPr>
                <w:ilvl w:val="0"/>
                <w:numId w:val="23"/>
              </w:numPr>
              <w:spacing w:after="0" w:line="240" w:lineRule="atLeast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A365DA6" w14:textId="77777777" w:rsidR="00890D92" w:rsidRPr="00B40ACF" w:rsidRDefault="00890D92" w:rsidP="00A4651D">
            <w:pPr>
              <w:pStyle w:val="Listeafsnit"/>
              <w:numPr>
                <w:ilvl w:val="0"/>
                <w:numId w:val="23"/>
              </w:numPr>
              <w:spacing w:after="0" w:line="240" w:lineRule="atLeast"/>
            </w:pPr>
            <w:r w:rsidRPr="00B40ACF">
              <w:t>..</w:t>
            </w:r>
          </w:p>
          <w:p w14:paraId="72B37F8B" w14:textId="77777777" w:rsidR="00890D92" w:rsidRPr="00B40ACF" w:rsidRDefault="00890D92" w:rsidP="00A4651D">
            <w:pPr>
              <w:pStyle w:val="Listeafsnit"/>
              <w:numPr>
                <w:ilvl w:val="0"/>
                <w:numId w:val="23"/>
              </w:numPr>
              <w:spacing w:after="0" w:line="240" w:lineRule="atLeast"/>
            </w:pPr>
            <w:r w:rsidRPr="00B40ACF">
              <w:t>..</w:t>
            </w:r>
          </w:p>
          <w:p w14:paraId="7F433FDF" w14:textId="6F31267B" w:rsidR="00890D92" w:rsidRPr="00545607" w:rsidRDefault="00890D92" w:rsidP="00A4651D">
            <w:pPr>
              <w:pStyle w:val="Listeafsnit"/>
              <w:numPr>
                <w:ilvl w:val="0"/>
                <w:numId w:val="23"/>
              </w:numPr>
              <w:spacing w:after="0" w:line="240" w:lineRule="atLeast"/>
            </w:pPr>
          </w:p>
        </w:tc>
      </w:tr>
      <w:tr w:rsidR="00890D92" w:rsidRPr="00D1283D" w14:paraId="0B8CAF0A" w14:textId="77777777" w:rsidTr="00545607">
        <w:tc>
          <w:tcPr>
            <w:tcW w:w="5000" w:type="pct"/>
            <w:shd w:val="clear" w:color="auto" w:fill="auto"/>
          </w:tcPr>
          <w:p w14:paraId="07596969" w14:textId="1F19AB12" w:rsidR="00890D92" w:rsidRPr="00B40ACF" w:rsidRDefault="00890D92" w:rsidP="00A4651D">
            <w:pPr>
              <w:spacing w:line="240" w:lineRule="atLeast"/>
            </w:pPr>
            <w:r w:rsidRPr="00B40ACF">
              <w:t xml:space="preserve">Referencer vedrørende klinisk spørgsmål 3 – </w:t>
            </w:r>
            <w:r w:rsidR="00861D91" w:rsidRPr="00713E97">
              <w:rPr>
                <w:i/>
                <w:iCs/>
              </w:rPr>
              <w:t xml:space="preserve">Er der klinisk betydende forskelle på valg af </w:t>
            </w:r>
            <w:r w:rsidR="00861D91">
              <w:rPr>
                <w:i/>
                <w:iCs/>
              </w:rPr>
              <w:t xml:space="preserve">rutinemæssig </w:t>
            </w:r>
            <w:r w:rsidR="00861D91" w:rsidRPr="00713E97">
              <w:rPr>
                <w:i/>
                <w:iCs/>
              </w:rPr>
              <w:t>forebyggende behandling til voksne og unge (≥ 12 år) med arveligt angioødem?</w:t>
            </w:r>
            <w:r w:rsidR="00861D91">
              <w:rPr>
                <w:i/>
                <w:iCs/>
              </w:rPr>
              <w:t>:</w:t>
            </w:r>
          </w:p>
          <w:p w14:paraId="4BB4090C" w14:textId="77777777" w:rsidR="00890D92" w:rsidRPr="00B40ACF" w:rsidRDefault="00890D92" w:rsidP="00A4651D">
            <w:pPr>
              <w:pStyle w:val="Listeafsnit"/>
              <w:numPr>
                <w:ilvl w:val="0"/>
                <w:numId w:val="24"/>
              </w:numPr>
              <w:spacing w:after="0" w:line="240" w:lineRule="atLeast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4CBDE62" w14:textId="77777777" w:rsidR="00890D92" w:rsidRPr="00B40ACF" w:rsidRDefault="00890D92" w:rsidP="00A4651D">
            <w:pPr>
              <w:pStyle w:val="Listeafsnit"/>
              <w:numPr>
                <w:ilvl w:val="0"/>
                <w:numId w:val="24"/>
              </w:numPr>
              <w:spacing w:after="0" w:line="240" w:lineRule="atLeast"/>
            </w:pPr>
            <w:r w:rsidRPr="00B40ACF">
              <w:t>..</w:t>
            </w:r>
          </w:p>
          <w:p w14:paraId="2C1F4B51" w14:textId="77777777" w:rsidR="00890D92" w:rsidRPr="00B40ACF" w:rsidRDefault="00890D92" w:rsidP="00A4651D">
            <w:pPr>
              <w:pStyle w:val="Listeafsnit"/>
              <w:numPr>
                <w:ilvl w:val="0"/>
                <w:numId w:val="24"/>
              </w:numPr>
              <w:spacing w:after="0" w:line="240" w:lineRule="atLeast"/>
            </w:pPr>
            <w:r w:rsidRPr="00B40ACF">
              <w:t>..</w:t>
            </w:r>
          </w:p>
          <w:p w14:paraId="71EF7C9E" w14:textId="6B30FA52" w:rsidR="00890D92" w:rsidRPr="00545607" w:rsidRDefault="00890D92" w:rsidP="00A4651D">
            <w:pPr>
              <w:pStyle w:val="Listeafsnit"/>
              <w:numPr>
                <w:ilvl w:val="0"/>
                <w:numId w:val="24"/>
              </w:numPr>
              <w:spacing w:after="0" w:line="240" w:lineRule="atLeast"/>
            </w:pPr>
          </w:p>
        </w:tc>
      </w:tr>
      <w:tr w:rsidR="00890D92" w:rsidRPr="00D1283D" w14:paraId="0B7C65F3" w14:textId="77777777" w:rsidTr="00545607">
        <w:tc>
          <w:tcPr>
            <w:tcW w:w="5000" w:type="pct"/>
            <w:shd w:val="clear" w:color="auto" w:fill="auto"/>
          </w:tcPr>
          <w:p w14:paraId="40E0FC3D" w14:textId="2F50FC79" w:rsidR="00890D92" w:rsidRPr="00861D91" w:rsidRDefault="00890D92" w:rsidP="00A4651D">
            <w:pPr>
              <w:spacing w:line="240" w:lineRule="atLeast"/>
              <w:rPr>
                <w:i/>
                <w:iCs/>
              </w:rPr>
            </w:pPr>
            <w:r w:rsidRPr="00B40ACF">
              <w:t xml:space="preserve">Referencer vedrørende klinisk spørgsmål 4 – </w:t>
            </w:r>
            <w:r w:rsidR="00861D91" w:rsidRPr="00713E97">
              <w:rPr>
                <w:i/>
                <w:iCs/>
              </w:rPr>
              <w:t xml:space="preserve">Er der klinisk betydende forskelle på valg af </w:t>
            </w:r>
            <w:r w:rsidR="00861D91">
              <w:rPr>
                <w:i/>
                <w:iCs/>
              </w:rPr>
              <w:t xml:space="preserve">rutinemæssig </w:t>
            </w:r>
            <w:r w:rsidR="00861D91" w:rsidRPr="00713E97">
              <w:rPr>
                <w:i/>
                <w:iCs/>
              </w:rPr>
              <w:t>forebyggende behandling til børn (2</w:t>
            </w:r>
            <w:r w:rsidR="00861D91">
              <w:rPr>
                <w:i/>
                <w:iCs/>
              </w:rPr>
              <w:t>-</w:t>
            </w:r>
            <w:r w:rsidR="00861D91" w:rsidRPr="00713E97">
              <w:rPr>
                <w:i/>
                <w:iCs/>
              </w:rPr>
              <w:t>11 år) med arveligt angioødem?</w:t>
            </w:r>
            <w:r w:rsidR="00861D91">
              <w:rPr>
                <w:i/>
                <w:iCs/>
              </w:rPr>
              <w:t>:</w:t>
            </w:r>
          </w:p>
          <w:p w14:paraId="417915D0" w14:textId="77777777" w:rsidR="00890D92" w:rsidRPr="00B40ACF" w:rsidRDefault="00890D92" w:rsidP="00A4651D">
            <w:pPr>
              <w:pStyle w:val="Listeafsnit"/>
              <w:numPr>
                <w:ilvl w:val="0"/>
                <w:numId w:val="25"/>
              </w:numPr>
              <w:spacing w:after="0" w:line="240" w:lineRule="atLeast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D46B3BD" w14:textId="77777777" w:rsidR="00890D92" w:rsidRPr="00B40ACF" w:rsidRDefault="00890D92" w:rsidP="00A4651D">
            <w:pPr>
              <w:pStyle w:val="Listeafsnit"/>
              <w:numPr>
                <w:ilvl w:val="0"/>
                <w:numId w:val="25"/>
              </w:numPr>
              <w:spacing w:after="0" w:line="240" w:lineRule="atLeast"/>
            </w:pPr>
            <w:r w:rsidRPr="00B40ACF">
              <w:t>..</w:t>
            </w:r>
          </w:p>
          <w:p w14:paraId="7C6A3811" w14:textId="77777777" w:rsidR="00890D92" w:rsidRPr="00B40ACF" w:rsidRDefault="00890D92" w:rsidP="00A4651D">
            <w:pPr>
              <w:pStyle w:val="Listeafsnit"/>
              <w:numPr>
                <w:ilvl w:val="0"/>
                <w:numId w:val="25"/>
              </w:numPr>
              <w:spacing w:after="0" w:line="240" w:lineRule="atLeast"/>
            </w:pPr>
            <w:r w:rsidRPr="00B40ACF">
              <w:t>..</w:t>
            </w:r>
          </w:p>
          <w:p w14:paraId="2F23CD01" w14:textId="4799239D" w:rsidR="00890D92" w:rsidRPr="00545607" w:rsidRDefault="00890D92" w:rsidP="00A4651D">
            <w:pPr>
              <w:pStyle w:val="Listeafsnit"/>
              <w:numPr>
                <w:ilvl w:val="0"/>
                <w:numId w:val="25"/>
              </w:numPr>
              <w:spacing w:after="0" w:line="240" w:lineRule="atLeast"/>
            </w:pPr>
          </w:p>
        </w:tc>
      </w:tr>
    </w:tbl>
    <w:p w14:paraId="60001166" w14:textId="77777777" w:rsidR="00DF3B3A" w:rsidRPr="004B56E8" w:rsidRDefault="00DF3B3A" w:rsidP="00A4651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4072" w14:textId="77777777" w:rsidR="00001DDF" w:rsidRDefault="00001DDF" w:rsidP="009E4B94">
      <w:pPr>
        <w:spacing w:line="240" w:lineRule="auto"/>
      </w:pPr>
      <w:r>
        <w:separator/>
      </w:r>
    </w:p>
  </w:endnote>
  <w:endnote w:type="continuationSeparator" w:id="0">
    <w:p w14:paraId="632A3168" w14:textId="77777777" w:rsidR="00001DDF" w:rsidRDefault="00001DD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E0D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E246" w14:textId="100A08F5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A4651D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EB15" w14:textId="12796345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664FC1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77777777" w:rsidR="006930D0" w:rsidRDefault="006930D0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8EE9" w14:textId="77777777" w:rsidR="00001DDF" w:rsidRPr="00251163" w:rsidRDefault="00001DDF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013FEE3F" w14:textId="77777777" w:rsidR="00001DDF" w:rsidRDefault="00001DD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E06B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567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64FC1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1D9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4651D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kriteriepapir-om-anvendelse-af-upublicerede-data-godkendt-af-raadet-19-02-20_final-a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arveligt-angioode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33A8D8873DF704F880904398FB45873" ma:contentTypeVersion="0" ma:contentTypeDescription="GetOrganized dokument" ma:contentTypeScope="" ma:versionID="5114821a03d47ff0bba7a795b193fe1b">
  <xsd:schema xmlns:xsd="http://www.w3.org/2001/XMLSchema" xmlns:xs="http://www.w3.org/2001/XMLSchema" xmlns:p="http://schemas.microsoft.com/office/2006/metadata/properties" xmlns:ns1="http://schemas.microsoft.com/sharepoint/v3" xmlns:ns2="3856e7da-5c21-4a3e-baa6-9ee0c5b15477" xmlns:ns3="57CD7C4B-E87E-4338-A320-B6703E369B4A" targetNamespace="http://schemas.microsoft.com/office/2006/metadata/properties" ma:root="true" ma:fieldsID="3d0601a0494449fbf9e3cb866616e551" ns1:_="" ns2:_="" ns3:_="">
    <xsd:import namespace="http://schemas.microsoft.com/sharepoint/v3"/>
    <xsd:import namespace="3856e7da-5c21-4a3e-baa6-9ee0c5b15477"/>
    <xsd:import namespace="57CD7C4B-E87E-4338-A320-B6703E369B4A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6e7da-5c21-4a3e-baa6-9ee0c5b1547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f09018a-a076-4ebd-9ce9-0ba1590bd4d5}" ma:internalName="TaxCatchAll" ma:showField="CatchAllData" ma:web="3856e7da-5c21-4a3e-baa6-9ee0c5b15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D7C4B-E87E-4338-A320-B6703E369B4A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Finalized xmlns="http://schemas.microsoft.com/sharepoint/v3">false</Finalized>
    <DocID xmlns="http://schemas.microsoft.com/sharepoint/v3">113697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EMS-2020-00267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EMS-2020-00267</CCMVisualId>
    <CCMMetadataExtractionStatus xmlns="http://schemas.microsoft.com/sharepoint/v3">CCMPageCount:InProgress;CCMCommentCount:InProgress</CCMMetadataExtractionStatus>
    <CCMMeetingCaseInstanceId xmlns="57CD7C4B-E87E-4338-A320-B6703E369B4A" xsi:nil="true"/>
    <CCMMeetingCaseLink xmlns="57CD7C4B-E87E-4338-A320-B6703E369B4A">
      <Url xsi:nil="true"/>
      <Description xsi:nil="true"/>
    </CCMMeetingCaseLink>
    <Bem_x00e6_rkning xmlns="57CD7C4B-E87E-4338-A320-B6703E369B4A" xsi:nil="true"/>
    <TaxCatchAll xmlns="3856e7da-5c21-4a3e-baa6-9ee0c5b15477"/>
    <CCMAgendaStatus xmlns="57CD7C4B-E87E-4338-A320-B6703E369B4A" xsi:nil="true"/>
    <CCMMeetingCaseId xmlns="57CD7C4B-E87E-4338-A320-B6703E369B4A" xsi:nil="true"/>
    <CCMAgendaItemId xmlns="57CD7C4B-E87E-4338-A320-B6703E369B4A" xsi:nil="true"/>
    <CCMAgendaDocumentStatus xmlns="57CD7C4B-E87E-4338-A320-B6703E369B4A" xsi:nil="true"/>
    <CCMCognitiveTyp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1F8E-B029-4866-BFD1-4BC5C5739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56e7da-5c21-4a3e-baa6-9ee0c5b15477"/>
    <ds:schemaRef ds:uri="57CD7C4B-E87E-4338-A320-B6703E369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666C4-8186-4C90-83C7-5A5E5A1936B1}">
  <ds:schemaRefs>
    <ds:schemaRef ds:uri="http://schemas.microsoft.com/sharepoint/v3"/>
    <ds:schemaRef ds:uri="http://schemas.microsoft.com/office/2006/documentManagement/types"/>
    <ds:schemaRef ds:uri="57CD7C4B-E87E-4338-A320-B6703E369B4A"/>
    <ds:schemaRef ds:uri="http://purl.org/dc/dcmitype/"/>
    <ds:schemaRef ds:uri="http://purl.org/dc/elements/1.1/"/>
    <ds:schemaRef ds:uri="3856e7da-5c21-4a3e-baa6-9ee0c5b1547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75B3D-AE8B-48FF-9161-7A3A45A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arveligt angioødem</dc:title>
  <dc:creator>Christina M.F. Jensen</dc:creator>
  <cp:lastModifiedBy>Anne Sønderbye</cp:lastModifiedBy>
  <cp:revision>2</cp:revision>
  <dcterms:created xsi:type="dcterms:W3CDTF">2021-04-28T19:37:00Z</dcterms:created>
  <dcterms:modified xsi:type="dcterms:W3CDTF">2021-04-28T19:37:00Z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0x010100AC085CFC53BC46CEA2EADE194AD9D48200A33A8D8873DF704F880904398FB45873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