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D1F18" w14:textId="311565E9" w:rsidR="00BE3ED0" w:rsidRDefault="00310478" w:rsidP="00521BAA">
      <w:pPr>
        <w:pStyle w:val="DocumentHeading"/>
      </w:pPr>
      <w:r>
        <w:t>Anmodning om vurdering af</w:t>
      </w:r>
      <w:r w:rsidRPr="00D40635">
        <w:t xml:space="preserve"> &lt;lægemiddel&gt; til &lt;indikation&gt;</w:t>
      </w:r>
      <w:r w:rsidR="008C1D98">
        <w:t xml:space="preserve"> </w:t>
      </w:r>
    </w:p>
    <w:p w14:paraId="388B9E32" w14:textId="35137766" w:rsidR="005F334F" w:rsidRDefault="005F334F" w:rsidP="005F334F">
      <w:r w:rsidRPr="00862B28">
        <w:t xml:space="preserve">[En virksomhed som ønsker et lægemiddel vurderet af Medicinrådet skal rette henvendelse til sekretariatet ved brug </w:t>
      </w:r>
      <w:r w:rsidRPr="00362333">
        <w:t>af dette skema. Anmodningen</w:t>
      </w:r>
      <w:r w:rsidRPr="00862B28">
        <w:t xml:space="preserve"> er </w:t>
      </w:r>
      <w:r>
        <w:t>ansøgers</w:t>
      </w:r>
      <w:r w:rsidRPr="00862B28">
        <w:t xml:space="preserve"> tilkendegivelse af, at de forventer at indsende en ansøgning vedrørende et nyt lægemiddel eller en indikationsudvidelse for et eksisterende lægemiddel. En anmodning om vurdering bør sendes til Medicinrådets hovedpostkasse </w:t>
      </w:r>
      <w:hyperlink r:id="rId11" w:history="1">
        <w:r w:rsidRPr="00862B28">
          <w:rPr>
            <w:rStyle w:val="Hyperlink"/>
            <w:i/>
          </w:rPr>
          <w:t>medicinraadet@medicinraadet.dk</w:t>
        </w:r>
      </w:hyperlink>
      <w:r w:rsidRPr="00862B28">
        <w:t xml:space="preserve"> ved, eller hurtigst muligt efter dag 120 i vurderingsprocessen hos European Medicines Agency (EMA) for nye lægemidler i normal godkendelsesprocedure og tidligst ved dag 1 for indikationsudvidelser og for nye lægemidler i accelereret godkendelsesprocedure. Medicinrådets sekretariat anvender </w:t>
      </w:r>
      <w:r>
        <w:t>anmodningen om vurdering</w:t>
      </w:r>
      <w:r w:rsidRPr="00862B28">
        <w:t xml:space="preserve"> til</w:t>
      </w:r>
      <w:r>
        <w:t xml:space="preserve"> </w:t>
      </w:r>
      <w:r w:rsidRPr="00362333">
        <w:t xml:space="preserve">at planlægge </w:t>
      </w:r>
      <w:r>
        <w:t>vurderings</w:t>
      </w:r>
      <w:r w:rsidRPr="00362333">
        <w:t xml:space="preserve">processen, </w:t>
      </w:r>
      <w:r>
        <w:t>herunder at</w:t>
      </w:r>
      <w:r w:rsidRPr="00362333">
        <w:t xml:space="preserve"> sikre at der er etableret et fagudvalg på området. </w:t>
      </w:r>
    </w:p>
    <w:p w14:paraId="46D84F82" w14:textId="77777777" w:rsidR="005F334F" w:rsidRPr="00362333" w:rsidRDefault="005F334F" w:rsidP="005F334F"/>
    <w:p w14:paraId="5F40BD67" w14:textId="736F04B1" w:rsidR="005F334F" w:rsidRDefault="005F334F" w:rsidP="005F334F">
      <w:r>
        <w:t xml:space="preserve">Hvis virksomheden ønsker at anmode om, at lægemidlet indplaceres direkte i en behandlingsvejledning, skal tabel 5 udfyldes (se afsnit 12 i Medicinrådets metodevejledning).  </w:t>
      </w:r>
    </w:p>
    <w:p w14:paraId="0513EBAC" w14:textId="77777777" w:rsidR="005F334F" w:rsidRDefault="005F334F" w:rsidP="005F334F"/>
    <w:p w14:paraId="2BCBA5EE" w14:textId="77777777" w:rsidR="008C1D98" w:rsidRDefault="005F334F" w:rsidP="008C1D98">
      <w:r>
        <w:t>Når</w:t>
      </w:r>
      <w:r w:rsidRPr="00D75C14">
        <w:t xml:space="preserve"> anmodning om vurdering</w:t>
      </w:r>
      <w:r>
        <w:t xml:space="preserve"> er indsendt</w:t>
      </w:r>
      <w:r w:rsidRPr="00D75C14">
        <w:t xml:space="preserve">, kan </w:t>
      </w:r>
      <w:r>
        <w:t>virksomheden</w:t>
      </w:r>
      <w:r w:rsidRPr="00D75C14">
        <w:t xml:space="preserve"> bede om et møde med sekretariatets projektgruppe</w:t>
      </w:r>
      <w:r>
        <w:t xml:space="preserve">, for at </w:t>
      </w:r>
      <w:r w:rsidRPr="00D75C14">
        <w:t xml:space="preserve">få rådgivning om ansøgningen og processen. Hvis virksomheden allerede ved anmodning om vurdering ved, at de ønsker dialog med sekretariatet om ansøgningen, kan virksomheden tilføje de nødvendige informationer og eventuelle spørgsmål i </w:t>
      </w:r>
      <w:r>
        <w:t>tabel 6-11. Hvis virksomheden først senere hen får brug for dialog med sekretariatet om ansøgningen, kan disse informationer eftersendes.]</w:t>
      </w:r>
      <w:r w:rsidR="008C1D98">
        <w:t xml:space="preserve"> </w:t>
      </w:r>
      <w:r w:rsidR="008C1D98">
        <w:tab/>
      </w:r>
    </w:p>
    <w:p w14:paraId="051A2741" w14:textId="77777777" w:rsidR="008C1D98" w:rsidRDefault="008C1D98" w:rsidP="008C1D98"/>
    <w:p w14:paraId="5F7A114D" w14:textId="77777777" w:rsidR="008C1D98" w:rsidRDefault="008C1D98" w:rsidP="008C1D98">
      <w:r w:rsidRPr="008C1D98">
        <w:t>Version 1.0</w:t>
      </w:r>
    </w:p>
    <w:p w14:paraId="5C144C28" w14:textId="77777777" w:rsidR="008C1D98" w:rsidRDefault="008C1D98" w:rsidP="008C1D98"/>
    <w:p w14:paraId="256414BF" w14:textId="3A409EAE" w:rsidR="00D5417A" w:rsidRPr="008C1D98" w:rsidRDefault="008C1D98" w:rsidP="008C1D98">
      <w:r>
        <w:tab/>
      </w:r>
      <w:r>
        <w:tab/>
      </w:r>
      <w:r>
        <w:tab/>
      </w:r>
      <w:r>
        <w:tab/>
      </w:r>
      <w:r>
        <w:tab/>
      </w:r>
    </w:p>
    <w:p w14:paraId="7D8BA157" w14:textId="6844D237" w:rsidR="00E74069" w:rsidRDefault="00E74069" w:rsidP="00E74069"/>
    <w:tbl>
      <w:tblPr>
        <w:tblStyle w:val="Medicinrdet-Basic2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3686"/>
        <w:gridCol w:w="5981"/>
      </w:tblGrid>
      <w:tr w:rsidR="004C12D6" w:rsidRPr="0061794A" w14:paraId="47B7C53A" w14:textId="77777777" w:rsidTr="00B6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7" w:type="dxa"/>
            <w:gridSpan w:val="2"/>
          </w:tcPr>
          <w:p w14:paraId="7316AB55" w14:textId="7C272C8C" w:rsidR="004C12D6" w:rsidRPr="0061794A" w:rsidRDefault="004C12D6" w:rsidP="00B662C4">
            <w:pPr>
              <w:pStyle w:val="Tabeltitel-Hvid"/>
              <w:numPr>
                <w:ilvl w:val="0"/>
                <w:numId w:val="21"/>
              </w:numPr>
            </w:pPr>
            <w:bookmarkStart w:id="0" w:name="_Hlk53678365"/>
            <w:r>
              <w:t>Kontaktoplysninger</w:t>
            </w:r>
          </w:p>
        </w:tc>
      </w:tr>
      <w:tr w:rsidR="004C12D6" w:rsidRPr="0061794A" w14:paraId="30A53619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70162AE4" w14:textId="7E704F8E" w:rsidR="004C12D6" w:rsidRPr="0076248A" w:rsidRDefault="00B662C4" w:rsidP="00871644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Virksomhed</w:t>
            </w:r>
          </w:p>
        </w:tc>
        <w:tc>
          <w:tcPr>
            <w:tcW w:w="5981" w:type="dxa"/>
            <w:shd w:val="clear" w:color="auto" w:fill="F2F2F2"/>
          </w:tcPr>
          <w:p w14:paraId="1D787174" w14:textId="34DD934C" w:rsidR="004C12D6" w:rsidRPr="002B13E5" w:rsidRDefault="00655C16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666666" w:themeColor="accent5"/>
              </w:rPr>
            </w:pPr>
            <w:r w:rsidRPr="002B13E5">
              <w:rPr>
                <w:b/>
                <w:bCs/>
                <w:i/>
                <w:iCs/>
                <w:color w:val="666666" w:themeColor="accent5"/>
              </w:rPr>
              <w:t>Navn på den ansøgende virksomhed</w:t>
            </w:r>
          </w:p>
        </w:tc>
      </w:tr>
      <w:tr w:rsidR="004C12D6" w:rsidRPr="00CE0FD0" w14:paraId="0E721795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00E061" w14:textId="7F92A434" w:rsidR="00B662C4" w:rsidRDefault="00B662C4" w:rsidP="00871644">
            <w:pPr>
              <w:pStyle w:val="Tabel-Tekst"/>
            </w:pPr>
            <w:r>
              <w:t>Navn</w:t>
            </w:r>
          </w:p>
          <w:p w14:paraId="4D193772" w14:textId="7CBB1AD2" w:rsidR="004C12D6" w:rsidRPr="000C48EC" w:rsidRDefault="004C12D6" w:rsidP="00871644">
            <w:pPr>
              <w:pStyle w:val="Tabel-Tekst"/>
            </w:pPr>
            <w:r w:rsidRPr="000C48EC">
              <w:t>Titel</w:t>
            </w:r>
          </w:p>
          <w:p w14:paraId="5B70EC80" w14:textId="77777777" w:rsidR="004C12D6" w:rsidRPr="000C48EC" w:rsidRDefault="004C12D6" w:rsidP="00871644">
            <w:pPr>
              <w:pStyle w:val="Tabel-Tekst"/>
            </w:pPr>
            <w:r w:rsidRPr="000C48EC">
              <w:t>Ansvarsområde</w:t>
            </w:r>
          </w:p>
          <w:p w14:paraId="162DCD69" w14:textId="77777777" w:rsidR="004C12D6" w:rsidRPr="000C48EC" w:rsidRDefault="004C12D6" w:rsidP="00871644">
            <w:pPr>
              <w:pStyle w:val="Tabel-Tekst"/>
            </w:pPr>
            <w:r w:rsidRPr="000C48EC">
              <w:t>Telefonnummer</w:t>
            </w:r>
          </w:p>
          <w:p w14:paraId="762DDFA0" w14:textId="77777777" w:rsidR="004C12D6" w:rsidRPr="000C48EC" w:rsidRDefault="004C12D6" w:rsidP="00871644">
            <w:pPr>
              <w:pStyle w:val="Tabel-Tekst"/>
              <w:rPr>
                <w:i/>
                <w:iCs/>
              </w:rPr>
            </w:pPr>
            <w:r w:rsidRPr="000C48EC">
              <w:t>E-mail</w:t>
            </w:r>
          </w:p>
        </w:tc>
        <w:tc>
          <w:tcPr>
            <w:tcW w:w="5981" w:type="dxa"/>
          </w:tcPr>
          <w:p w14:paraId="3F8BD890" w14:textId="605ADEC0" w:rsidR="00B662C4" w:rsidRPr="002B13E5" w:rsidRDefault="00B662C4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</w:rPr>
            </w:pPr>
            <w:r w:rsidRPr="002B13E5">
              <w:rPr>
                <w:i/>
                <w:iCs/>
                <w:color w:val="666666" w:themeColor="accent5"/>
              </w:rPr>
              <w:t>f.eks. Anders Andersen</w:t>
            </w:r>
          </w:p>
          <w:p w14:paraId="58E8FCF4" w14:textId="09ACA6E8" w:rsidR="004C12D6" w:rsidRPr="002B13E5" w:rsidRDefault="004C12D6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</w:rPr>
            </w:pPr>
            <w:r w:rsidRPr="002B13E5">
              <w:rPr>
                <w:i/>
                <w:iCs/>
                <w:color w:val="666666" w:themeColor="accent5"/>
              </w:rPr>
              <w:t>f.eks. medical director</w:t>
            </w:r>
          </w:p>
          <w:p w14:paraId="20EF1129" w14:textId="738F9389" w:rsidR="004C12D6" w:rsidRPr="002B13E5" w:rsidRDefault="004C12D6" w:rsidP="00655C16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666666" w:themeColor="accent5"/>
              </w:rPr>
            </w:pPr>
            <w:r w:rsidRPr="002B13E5">
              <w:rPr>
                <w:i/>
                <w:iCs/>
                <w:color w:val="666666" w:themeColor="accent5"/>
              </w:rPr>
              <w:t>f.eks. clinical/medical, sundhedsøkonomi eller forhandling</w:t>
            </w:r>
          </w:p>
        </w:tc>
      </w:tr>
      <w:tr w:rsidR="004C12D6" w:rsidRPr="0061794A" w14:paraId="3556AFBB" w14:textId="77777777" w:rsidTr="0083650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2F2F2"/>
          </w:tcPr>
          <w:p w14:paraId="353838F8" w14:textId="77777777" w:rsidR="004C12D6" w:rsidRDefault="00231858" w:rsidP="00871644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Ekstern repræsentation</w:t>
            </w:r>
          </w:p>
          <w:p w14:paraId="49FF5FC2" w14:textId="29DE6E87" w:rsidR="00231858" w:rsidRPr="00460AAF" w:rsidRDefault="00460AAF" w:rsidP="00871644">
            <w:pPr>
              <w:pStyle w:val="Tabel-Tekst"/>
            </w:pPr>
            <w:r w:rsidRPr="00460AAF">
              <w:t>(OBS Ved brug af ekstern repræsentation, vedlæg fuldmagt som findes på Medicinrådets hjemmeside)</w:t>
            </w:r>
          </w:p>
        </w:tc>
        <w:tc>
          <w:tcPr>
            <w:tcW w:w="5981" w:type="dxa"/>
            <w:shd w:val="clear" w:color="auto" w:fill="F2F2F2"/>
          </w:tcPr>
          <w:p w14:paraId="18FF5726" w14:textId="19869CE7" w:rsidR="004C12D6" w:rsidRDefault="00460AAF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Navn/virksomhed:</w:t>
            </w:r>
          </w:p>
          <w:p w14:paraId="65096AE5" w14:textId="3432BCED" w:rsidR="00460AAF" w:rsidRPr="0076248A" w:rsidRDefault="00460AAF" w:rsidP="00871644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>
              <w:rPr>
                <w:b/>
                <w:bCs/>
                <w:color w:val="666666" w:themeColor="accent5"/>
              </w:rPr>
              <w:t>Telefon/e-mail:</w:t>
            </w:r>
          </w:p>
        </w:tc>
      </w:tr>
      <w:bookmarkEnd w:id="0"/>
    </w:tbl>
    <w:p w14:paraId="45C6AE62" w14:textId="721CC4AF" w:rsidR="004D14F6" w:rsidRDefault="004D14F6" w:rsidP="008C1D98">
      <w:pPr>
        <w:ind w:left="0"/>
      </w:pPr>
    </w:p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08"/>
        <w:gridCol w:w="6059"/>
      </w:tblGrid>
      <w:tr w:rsidR="00F60A27" w:rsidRPr="008B3717" w14:paraId="62B74903" w14:textId="77777777" w:rsidTr="00F60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84C646" w14:textId="4542F6BB" w:rsidR="00F60A27" w:rsidRPr="001E47F4" w:rsidRDefault="00F60A27" w:rsidP="00F60A27">
            <w:pPr>
              <w:pStyle w:val="Tabeltitel-Hvid"/>
              <w:numPr>
                <w:ilvl w:val="0"/>
                <w:numId w:val="21"/>
              </w:numPr>
              <w:rPr>
                <w:lang w:val="en-US"/>
              </w:rPr>
            </w:pPr>
            <w:r w:rsidRPr="000C48EC">
              <w:lastRenderedPageBreak/>
              <w:t>Lægemiddelinformationer</w:t>
            </w:r>
          </w:p>
        </w:tc>
      </w:tr>
      <w:tr w:rsidR="00F60A27" w:rsidRPr="001E47F4" w14:paraId="6AA62815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C78F346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Handelsnavn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37198F95" w14:textId="77777777" w:rsidR="00F60A27" w:rsidRPr="002C129A" w:rsidRDefault="00F60A27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F60A27" w:rsidRPr="001E47F4" w14:paraId="3AE763B5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35CAF7C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Generisk navn (lægemiddelstof(fer))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15C4D335" w14:textId="77777777" w:rsidR="00F60A27" w:rsidRPr="002C129A" w:rsidRDefault="00F60A27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F60A27" w:rsidRPr="00CE0FD0" w14:paraId="7E610F22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59E8ED38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Indehaver af markedsføringstilladelse i Danmark 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57E16EB6" w14:textId="77777777" w:rsidR="00F60A27" w:rsidRPr="002C129A" w:rsidRDefault="00F60A27" w:rsidP="00871644">
            <w:pPr>
              <w:pStyle w:val="Tabel-Tekst"/>
              <w:rPr>
                <w:color w:val="666666" w:themeColor="accent5"/>
              </w:rPr>
            </w:pPr>
          </w:p>
        </w:tc>
      </w:tr>
      <w:tr w:rsidR="00F60A27" w:rsidRPr="001E47F4" w14:paraId="100B6EE2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6C8E9571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ATC-kode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35080743" w14:textId="77777777" w:rsidR="00F60A27" w:rsidRPr="002C129A" w:rsidRDefault="00F60A27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F60A27" w:rsidRPr="001E47F4" w14:paraId="52FB16B0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1A989E7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Administrationsform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C266F" w14:textId="77777777" w:rsidR="00F60A27" w:rsidRPr="002C129A" w:rsidRDefault="00F60A27" w:rsidP="00871644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F.eks. tablet, depottablet, subkutan injektion</w:t>
            </w:r>
          </w:p>
        </w:tc>
      </w:tr>
      <w:tr w:rsidR="00F60A27" w:rsidRPr="001E47F4" w14:paraId="08012A4B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5A237C8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Virkningsmekanisme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3B42AD5A" w14:textId="77777777" w:rsidR="00F60A27" w:rsidRPr="002C129A" w:rsidRDefault="00F60A27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836502" w:rsidRPr="001E47F4" w14:paraId="6ABED8E6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3B7C18EE" w14:textId="1D0D7986" w:rsidR="00836502" w:rsidRPr="0076248A" w:rsidRDefault="00836502" w:rsidP="00871644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Dosering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22D544D8" w14:textId="77777777" w:rsidR="00836502" w:rsidRPr="002C129A" w:rsidRDefault="00836502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F60A27" w:rsidRPr="001E47F4" w14:paraId="7D9D4597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611158DD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Forventet (eller godkendt) indikation 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718B0720" w14:textId="77777777" w:rsidR="00F60A27" w:rsidRPr="002C129A" w:rsidRDefault="00F60A27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F60A27" w:rsidRPr="001E47F4" w14:paraId="2E8AC8DE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1583B283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Andre godkendte indikationer for lægemidlet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7863FA6B" w14:textId="77777777" w:rsidR="00F60A27" w:rsidRPr="002C129A" w:rsidRDefault="00F60A27" w:rsidP="00871644">
            <w:pPr>
              <w:pStyle w:val="Tabel-Tekst"/>
              <w:rPr>
                <w:color w:val="666666" w:themeColor="accent5"/>
              </w:rPr>
            </w:pPr>
          </w:p>
        </w:tc>
      </w:tr>
      <w:tr w:rsidR="00F60A27" w:rsidRPr="008B3717" w14:paraId="0D4339B4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1D48B901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Kombinationsbehandling og/eller komedicinering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09EE125D" w14:textId="77777777" w:rsidR="00F60A27" w:rsidRPr="002C129A" w:rsidRDefault="00F60A27" w:rsidP="00871644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F60A27" w:rsidRPr="001E47F4" w14:paraId="298E7792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67095F8B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Orphan drug-status hos EMA 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6DA33754" w14:textId="77777777" w:rsidR="00F60A27" w:rsidRPr="002C129A" w:rsidRDefault="00F60A27" w:rsidP="00871644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om EMA har tildelt lægemidlet orphan drug-status</w:t>
            </w:r>
          </w:p>
        </w:tc>
      </w:tr>
      <w:tr w:rsidR="00F60A27" w:rsidRPr="00CE0FD0" w14:paraId="1FF95136" w14:textId="77777777" w:rsidTr="00F60A27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598DDECD" w14:textId="77777777" w:rsidR="00F60A27" w:rsidRPr="0076248A" w:rsidRDefault="00F60A27" w:rsidP="00871644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Vurderes lægemidlet i en accelereret proces hos EMA?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</w:tcPr>
          <w:p w14:paraId="32A9323E" w14:textId="77777777" w:rsidR="00F60A27" w:rsidRPr="002C129A" w:rsidRDefault="00F60A27" w:rsidP="00871644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om godkendelsesproceduren foregår via accelereret proces hos EMA</w:t>
            </w:r>
          </w:p>
        </w:tc>
      </w:tr>
    </w:tbl>
    <w:p w14:paraId="54B25AAB" w14:textId="68F3D9B2" w:rsidR="004D14F6" w:rsidRDefault="004D14F6" w:rsidP="00E74069"/>
    <w:p w14:paraId="6DF37E44" w14:textId="11800C2B" w:rsidR="00984207" w:rsidRDefault="00984207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608"/>
        <w:gridCol w:w="6059"/>
      </w:tblGrid>
      <w:tr w:rsidR="00984207" w:rsidRPr="008B3717" w14:paraId="2FC4C5A4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A3F0C3A" w14:textId="27EA3910" w:rsidR="00984207" w:rsidRPr="00984207" w:rsidRDefault="00984207" w:rsidP="00871644">
            <w:pPr>
              <w:pStyle w:val="Tabeltitel-Hvid"/>
              <w:numPr>
                <w:ilvl w:val="0"/>
                <w:numId w:val="21"/>
              </w:numPr>
            </w:pPr>
            <w:r>
              <w:t xml:space="preserve">Forventet tidslinje for udstedelse af markedsføringstilladelse </w:t>
            </w:r>
          </w:p>
        </w:tc>
      </w:tr>
      <w:tr w:rsidR="00DD5456" w:rsidRPr="001E47F4" w14:paraId="1F1BAC20" w14:textId="77777777" w:rsidTr="00BB07C3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2ADF03BD" w14:textId="1458C20F" w:rsidR="00DD5456" w:rsidRPr="0076248A" w:rsidRDefault="00DD5456" w:rsidP="00DD5456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Forventet dato for CHMP Positive opinion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F375C" w14:textId="064AA27E" w:rsidR="00DD5456" w:rsidRPr="008B3964" w:rsidRDefault="00DD5456" w:rsidP="00DD5456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forventet dato for positive opinion hos EMA CHMP</w:t>
            </w:r>
          </w:p>
        </w:tc>
      </w:tr>
      <w:tr w:rsidR="00DD5456" w:rsidRPr="001E47F4" w14:paraId="7CBAA06B" w14:textId="77777777" w:rsidTr="00BB07C3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3A70A17" w14:textId="6EB46474" w:rsidR="00DD5456" w:rsidRPr="0076248A" w:rsidRDefault="008B3964" w:rsidP="00DD5456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EC-godkendelse (dato for markedsføringstilladelse)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ACC41" w14:textId="784880EE" w:rsidR="00DD5456" w:rsidRPr="008B3964" w:rsidRDefault="00DD5456" w:rsidP="00DD5456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forventet dato for Europa-Kommissionens beslutning om markedsføringstilladelse</w:t>
            </w:r>
          </w:p>
        </w:tc>
      </w:tr>
      <w:tr w:rsidR="00DD5456" w:rsidRPr="00CE0FD0" w14:paraId="34E9C95D" w14:textId="77777777" w:rsidTr="00BB07C3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1EA91BAA" w14:textId="429837BB" w:rsidR="00DD5456" w:rsidRPr="0076248A" w:rsidRDefault="008B3964" w:rsidP="00DD5456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Tidspunkt for tilgængelig EPAR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06B9" w14:textId="10871D67" w:rsidR="00DD5456" w:rsidRPr="008B3964" w:rsidRDefault="00DD5456" w:rsidP="00DD5456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hvornår EPAR’en forventes at være tilgængelig for Medicinrådet (kan foreløbigt udkast deles med Medicinrådet inden offentliggørelse hos EMA?)</w:t>
            </w:r>
          </w:p>
        </w:tc>
      </w:tr>
      <w:tr w:rsidR="00DD5456" w:rsidRPr="001E47F4" w14:paraId="188A2758" w14:textId="77777777" w:rsidTr="00BB07C3">
        <w:trPr>
          <w:cantSplit/>
        </w:trPr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07DECCAE" w14:textId="6E9DA18E" w:rsidR="00DD5456" w:rsidRPr="0076248A" w:rsidRDefault="008B3964" w:rsidP="00DD5456">
            <w:pPr>
              <w:pStyle w:val="Tabel-Tekst"/>
              <w:rPr>
                <w:b/>
                <w:bCs/>
              </w:rPr>
            </w:pPr>
            <w:r>
              <w:rPr>
                <w:b/>
                <w:bCs/>
              </w:rPr>
              <w:t>Forventet tidspunkt for ansøgning til Medicinrådet</w:t>
            </w:r>
          </w:p>
        </w:tc>
        <w:tc>
          <w:tcPr>
            <w:tcW w:w="3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EE52A" w14:textId="2A7FC479" w:rsidR="00DD5456" w:rsidRPr="008B3964" w:rsidRDefault="00DD5456" w:rsidP="00DD5456">
            <w:pPr>
              <w:pStyle w:val="Tabel-Tekst"/>
              <w:rPr>
                <w:i/>
                <w:iCs/>
                <w:color w:val="808080" w:themeColor="background1" w:themeShade="80"/>
              </w:rPr>
            </w:pPr>
            <w:r w:rsidRPr="008B3964">
              <w:rPr>
                <w:i/>
                <w:iCs/>
                <w:color w:val="808080" w:themeColor="background1" w:themeShade="80"/>
              </w:rPr>
              <w:t>Angiv forventet tidspunkt for ansøgning til Medicinrådet (tidligst ved positive opinion)</w:t>
            </w:r>
          </w:p>
        </w:tc>
      </w:tr>
    </w:tbl>
    <w:p w14:paraId="785F922D" w14:textId="1BEEEEED" w:rsidR="00984207" w:rsidRDefault="00984207" w:rsidP="00E74069"/>
    <w:p w14:paraId="3850ADB9" w14:textId="721D17E0" w:rsidR="00E876F3" w:rsidRDefault="00E876F3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E876F3" w:rsidRPr="002C129A" w14:paraId="445D11AC" w14:textId="77777777" w:rsidTr="005F6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37048B34" w14:textId="675730E2" w:rsidR="00E876F3" w:rsidRPr="002C129A" w:rsidRDefault="00E876F3" w:rsidP="00E876F3">
            <w:pPr>
              <w:pStyle w:val="Tabeltitel-Hvid"/>
              <w:numPr>
                <w:ilvl w:val="0"/>
                <w:numId w:val="21"/>
              </w:numPr>
            </w:pPr>
            <w:r w:rsidRPr="002C129A">
              <w:t xml:space="preserve">Sygdommen og </w:t>
            </w:r>
            <w:r>
              <w:t xml:space="preserve">eksisterende </w:t>
            </w:r>
            <w:r w:rsidRPr="002C129A">
              <w:t xml:space="preserve">behandling </w:t>
            </w:r>
            <w:r>
              <w:t>i Danmark</w:t>
            </w:r>
          </w:p>
        </w:tc>
      </w:tr>
      <w:tr w:rsidR="00E876F3" w:rsidRPr="002C129A" w14:paraId="0843BE53" w14:textId="77777777" w:rsidTr="005F6DA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17BDC29" w14:textId="77777777" w:rsidR="00E876F3" w:rsidRPr="0076248A" w:rsidRDefault="00E876F3" w:rsidP="00871644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 xml:space="preserve">Beskriv kort sygdommens patofysiologi samt kliniske præsentation/symptombillede, inkl. referencer. </w:t>
            </w:r>
          </w:p>
          <w:p w14:paraId="47B9E138" w14:textId="77777777" w:rsidR="00E876F3" w:rsidRPr="0076248A" w:rsidRDefault="00E876F3" w:rsidP="00871644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 xml:space="preserve">Beskriv prognosen med nuværende behandlingsmuligheder (eller observation hvis der endnu ikke er behandlingstilbud), inkl. referencer. </w:t>
            </w:r>
          </w:p>
          <w:p w14:paraId="4101F065" w14:textId="77777777" w:rsidR="00E876F3" w:rsidRPr="0076248A" w:rsidRDefault="00E876F3" w:rsidP="00871644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Beskriv den nuværende standardbehandling i Danmark, inkl. referencer.</w:t>
            </w:r>
          </w:p>
          <w:p w14:paraId="02701E60" w14:textId="77777777" w:rsidR="00E876F3" w:rsidRPr="0076248A" w:rsidRDefault="00E876F3" w:rsidP="00871644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lastRenderedPageBreak/>
              <w:t xml:space="preserve">Specificér den danske patientgruppe som forventes at være kandidater til behandlingen, herunder antal (incidens, prævalens) og eventuelt subgrupper/særlige mutationer osv., inkl. referencer. </w:t>
            </w:r>
          </w:p>
          <w:p w14:paraId="081B3FF9" w14:textId="77777777" w:rsidR="00E876F3" w:rsidRDefault="00E876F3" w:rsidP="00871644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Hvis det nye lægemiddel doseres ift. legemsvægt eller overfladeareal, angiv da gennemsnitlig legemsvægt eller overfladeareal for den pågældende patientgruppe inkl. reference.</w:t>
            </w:r>
          </w:p>
          <w:p w14:paraId="2249E786" w14:textId="4444C63D" w:rsidR="00E20D9C" w:rsidRPr="0076248A" w:rsidRDefault="00E20D9C" w:rsidP="00871644">
            <w:pPr>
              <w:pStyle w:val="Tabel-Tekst"/>
              <w:rPr>
                <w:i/>
                <w:iCs/>
              </w:rPr>
            </w:pPr>
            <w:r>
              <w:rPr>
                <w:i/>
                <w:iCs/>
              </w:rPr>
              <w:t>Beskriv</w:t>
            </w:r>
            <w:r w:rsidR="00781D00">
              <w:rPr>
                <w:i/>
                <w:iCs/>
              </w:rPr>
              <w:t xml:space="preserve"> hvor det nye lægemiddel forventes indplaceret ift. nuværende behandling.</w:t>
            </w:r>
          </w:p>
        </w:tc>
      </w:tr>
    </w:tbl>
    <w:p w14:paraId="6129D772" w14:textId="18B3179A" w:rsidR="00E876F3" w:rsidRDefault="00E876F3" w:rsidP="00E74069"/>
    <w:p w14:paraId="299D3FCB" w14:textId="2FDF2287" w:rsidR="00781D00" w:rsidRDefault="00781D00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5F6DA7" w:rsidRPr="002C129A" w14:paraId="216FB0A1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2C10F40F" w14:textId="00A1F52E" w:rsidR="005F6DA7" w:rsidRPr="002C129A" w:rsidRDefault="005F6DA7" w:rsidP="00871644">
            <w:pPr>
              <w:pStyle w:val="Tabeltitel-Hvid"/>
              <w:numPr>
                <w:ilvl w:val="0"/>
                <w:numId w:val="21"/>
              </w:numPr>
            </w:pPr>
            <w:r>
              <w:t>Kan lægemidlet vurderes via en behandlingsvejledning?</w:t>
            </w:r>
          </w:p>
        </w:tc>
      </w:tr>
      <w:tr w:rsidR="005F6DA7" w:rsidRPr="002C129A" w14:paraId="0877B2AE" w14:textId="77777777" w:rsidTr="008716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5C7A355" w14:textId="77777777" w:rsidR="00584EBB" w:rsidRPr="00584EBB" w:rsidRDefault="00584EBB" w:rsidP="00584EBB">
            <w:pPr>
              <w:pStyle w:val="Tabel-Tekst"/>
              <w:rPr>
                <w:i/>
                <w:iCs/>
              </w:rPr>
            </w:pPr>
            <w:r w:rsidRPr="00584EBB">
              <w:rPr>
                <w:i/>
                <w:iCs/>
              </w:rPr>
              <w:t>Angiv om der eksisterer en behandlingsvejledning for sygdomsområdet fra Medicinrådet.</w:t>
            </w:r>
          </w:p>
          <w:p w14:paraId="2BE1A598" w14:textId="77777777" w:rsidR="00584EBB" w:rsidRPr="00584EBB" w:rsidRDefault="00584EBB" w:rsidP="00584EBB">
            <w:pPr>
              <w:pStyle w:val="Tabel-Tekst"/>
              <w:rPr>
                <w:i/>
                <w:iCs/>
              </w:rPr>
            </w:pPr>
            <w:r w:rsidRPr="00584EBB">
              <w:rPr>
                <w:i/>
                <w:iCs/>
              </w:rPr>
              <w:t>Redegør for om lægemidlet vurderes at være ligeværdigt med en eller flere eksisterende behandlinger og dermed vil kunne indplaceres direkte i en behandlingsvejledning i henhold til Medicinrådets procesvejledning for vurdering af nye Lægemidler, se punkt xx.</w:t>
            </w:r>
          </w:p>
          <w:p w14:paraId="368E3443" w14:textId="61CBF5B4" w:rsidR="005F6DA7" w:rsidRPr="0076248A" w:rsidRDefault="00584EBB" w:rsidP="00584EBB">
            <w:pPr>
              <w:pStyle w:val="Tabel-Tekst"/>
              <w:rPr>
                <w:i/>
                <w:iCs/>
              </w:rPr>
            </w:pPr>
            <w:r w:rsidRPr="00584EBB">
              <w:rPr>
                <w:i/>
                <w:iCs/>
              </w:rPr>
              <w:t>Vedlæg (evt. som bilag) direkte eller indirekte sammenligning af det nye lægemiddel og relevant komparator på centrale effektmål.</w:t>
            </w:r>
          </w:p>
        </w:tc>
      </w:tr>
    </w:tbl>
    <w:p w14:paraId="1E3C6179" w14:textId="72764A9A" w:rsidR="00781D00" w:rsidRDefault="00781D00" w:rsidP="00E74069"/>
    <w:p w14:paraId="3F18FAB8" w14:textId="49FA9D09" w:rsidR="00584EBB" w:rsidRDefault="00584EBB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584EBB" w:rsidRPr="002C129A" w14:paraId="469D28A5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3300F3FE" w14:textId="369FBF27" w:rsidR="00584EBB" w:rsidRPr="002C129A" w:rsidRDefault="00584EBB" w:rsidP="00871644">
            <w:pPr>
              <w:pStyle w:val="Tabeltitel-Hvid"/>
              <w:numPr>
                <w:ilvl w:val="0"/>
                <w:numId w:val="21"/>
              </w:numPr>
            </w:pPr>
            <w:r>
              <w:t>Studiekarakteristika for relevante kliniske studier</w:t>
            </w:r>
          </w:p>
        </w:tc>
      </w:tr>
      <w:tr w:rsidR="00584EBB" w:rsidRPr="002C129A" w14:paraId="028D01AE" w14:textId="77777777" w:rsidTr="008716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FC63BB2" w14:textId="77777777" w:rsidR="008F1B34" w:rsidRPr="008F1B34" w:rsidRDefault="008F1B34" w:rsidP="008F1B34">
            <w:pPr>
              <w:pStyle w:val="Tabel-Tekst"/>
              <w:rPr>
                <w:i/>
                <w:iCs/>
              </w:rPr>
            </w:pPr>
            <w:r w:rsidRPr="008F1B34">
              <w:rPr>
                <w:i/>
                <w:iCs/>
              </w:rPr>
              <w:t xml:space="preserve">Angiv relevante informationer om tilgængelige studier for effekt og sikkerhed, f.eks. </w:t>
            </w:r>
          </w:p>
          <w:p w14:paraId="32ECF548" w14:textId="782D7CA4" w:rsidR="008F1B34" w:rsidRPr="008F1B34" w:rsidRDefault="008F1B34" w:rsidP="008F1B34">
            <w:pPr>
              <w:pStyle w:val="Opstilling-punkttegn"/>
              <w:ind w:left="563"/>
            </w:pPr>
            <w:r w:rsidRPr="008F1B34">
              <w:t>Studienavn og NCT-nummer</w:t>
            </w:r>
          </w:p>
          <w:p w14:paraId="478A87EC" w14:textId="68C16402" w:rsidR="008F1B34" w:rsidRPr="008F1B34" w:rsidRDefault="008F1B34" w:rsidP="008F1B34">
            <w:pPr>
              <w:pStyle w:val="Opstilling-punkttegn"/>
              <w:ind w:left="563"/>
            </w:pPr>
            <w:r w:rsidRPr="008F1B34">
              <w:t>Formål</w:t>
            </w:r>
          </w:p>
          <w:p w14:paraId="288D4E7D" w14:textId="6A64E196" w:rsidR="008F1B34" w:rsidRPr="008F1B34" w:rsidRDefault="008F1B34" w:rsidP="008F1B34">
            <w:pPr>
              <w:pStyle w:val="Opstilling-punkttegn"/>
              <w:ind w:left="563"/>
            </w:pPr>
            <w:r w:rsidRPr="008F1B34">
              <w:t>Publikationer (alternativt forventet tidspunkt for publikation)– titel, forfatter, tidsskrift, årstal</w:t>
            </w:r>
          </w:p>
          <w:p w14:paraId="5008DE83" w14:textId="5B33929C" w:rsidR="008F1B34" w:rsidRPr="008F1B34" w:rsidRDefault="008F1B34" w:rsidP="008F1B34">
            <w:pPr>
              <w:pStyle w:val="Opstilling-punkttegn"/>
              <w:ind w:left="563"/>
            </w:pPr>
            <w:r w:rsidRPr="008F1B34">
              <w:t xml:space="preserve">Studietype og -design </w:t>
            </w:r>
          </w:p>
          <w:p w14:paraId="7F4D1DE7" w14:textId="2D2A5843" w:rsidR="008F1B34" w:rsidRPr="008F1B34" w:rsidRDefault="008F1B34" w:rsidP="008F1B34">
            <w:pPr>
              <w:pStyle w:val="Opstilling-punkttegn"/>
              <w:ind w:left="563"/>
            </w:pPr>
            <w:r w:rsidRPr="008F1B34">
              <w:t>Opfølgningstid - Hvis studiet ikke er afsluttet, angives opfølgningstiden for de data, som forventes at være tilgængelige for vurderingen hos Medicinrådet samt den forventede/planlagte samlede opfølgningstid for studiet</w:t>
            </w:r>
          </w:p>
          <w:p w14:paraId="4C8130B6" w14:textId="6601F45D" w:rsidR="008F1B34" w:rsidRPr="008F1B34" w:rsidRDefault="008F1B34" w:rsidP="008F1B34">
            <w:pPr>
              <w:pStyle w:val="Opstilling-punkttegn"/>
              <w:ind w:left="563"/>
            </w:pPr>
            <w:r w:rsidRPr="008F1B34">
              <w:t>Population (in- og eksklusionskriterier, evt. fra clinicaltrials.gov)</w:t>
            </w:r>
          </w:p>
          <w:p w14:paraId="13369175" w14:textId="6E8336F0" w:rsidR="008F1B34" w:rsidRPr="008F1B34" w:rsidRDefault="008F1B34" w:rsidP="008F1B34">
            <w:pPr>
              <w:pStyle w:val="Opstilling-punkttegn"/>
              <w:ind w:left="563"/>
            </w:pPr>
            <w:r w:rsidRPr="008F1B34">
              <w:t>Intervention herunder dosis og doseringsinterval samt antal patienter</w:t>
            </w:r>
          </w:p>
          <w:p w14:paraId="2F76F917" w14:textId="636C4B8F" w:rsidR="008F1B34" w:rsidRPr="008F1B34" w:rsidRDefault="008F1B34" w:rsidP="008F1B34">
            <w:pPr>
              <w:pStyle w:val="Opstilling-punkttegn"/>
              <w:ind w:left="563"/>
            </w:pPr>
            <w:r w:rsidRPr="008F1B34">
              <w:t>Komparator herunder dosis og doseringsinterval samt antal patienter</w:t>
            </w:r>
          </w:p>
          <w:p w14:paraId="023EBB0E" w14:textId="0BE57129" w:rsidR="008F1B34" w:rsidRPr="008F1B34" w:rsidRDefault="008F1B34" w:rsidP="008F1B34">
            <w:pPr>
              <w:pStyle w:val="Opstilling-punkttegn"/>
              <w:ind w:left="563"/>
            </w:pPr>
            <w:r w:rsidRPr="008F1B34">
              <w:t>Primære, sekundære og eksploratoriske endepunkter, herunder definition, målemetode og evt. tidspunkt for måling</w:t>
            </w:r>
          </w:p>
          <w:p w14:paraId="67D57240" w14:textId="2D7B915A" w:rsidR="00584EBB" w:rsidRPr="0076248A" w:rsidRDefault="008F1B34" w:rsidP="008F1B34">
            <w:pPr>
              <w:pStyle w:val="Opstilling-punkttegn"/>
              <w:ind w:left="563"/>
            </w:pPr>
            <w:r w:rsidRPr="008F1B34">
              <w:t>Beskrivelse af evt. subgruppeanalyser</w:t>
            </w:r>
          </w:p>
        </w:tc>
      </w:tr>
    </w:tbl>
    <w:p w14:paraId="2E673B5C" w14:textId="007E9C6B" w:rsidR="00584EBB" w:rsidRDefault="00584EBB" w:rsidP="00E74069"/>
    <w:p w14:paraId="144367FA" w14:textId="36CAAD1E" w:rsidR="008F1B34" w:rsidRDefault="008F1B34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8F1B34" w:rsidRPr="002C129A" w14:paraId="0FF1F594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26A7D70E" w14:textId="1F9C1046" w:rsidR="008F1B34" w:rsidRPr="002C129A" w:rsidRDefault="008F1B34" w:rsidP="00871644">
            <w:pPr>
              <w:pStyle w:val="Tabeltitel-Hvid"/>
              <w:numPr>
                <w:ilvl w:val="0"/>
                <w:numId w:val="21"/>
              </w:numPr>
            </w:pPr>
            <w:r>
              <w:t>Igangværende studier</w:t>
            </w:r>
          </w:p>
        </w:tc>
      </w:tr>
      <w:tr w:rsidR="008F1B34" w:rsidRPr="002C129A" w14:paraId="0A7A9D44" w14:textId="77777777" w:rsidTr="008716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73DD755" w14:textId="6776FA9A" w:rsidR="008F1B34" w:rsidRPr="0076248A" w:rsidRDefault="005B1627" w:rsidP="00871644">
            <w:pPr>
              <w:pStyle w:val="Tabel-Tekst"/>
              <w:rPr>
                <w:i/>
                <w:iCs/>
              </w:rPr>
            </w:pPr>
            <w:r w:rsidRPr="005B1627">
              <w:rPr>
                <w:i/>
                <w:iCs/>
              </w:rPr>
              <w:t>Angiv informationer om igangværende studier, eller afsluttede studier, hvor resultater endnu ikke er publiceret. Angiv gerne forventet tidspunkt for publikation.</w:t>
            </w:r>
          </w:p>
        </w:tc>
      </w:tr>
    </w:tbl>
    <w:p w14:paraId="18602FF1" w14:textId="399A71F5" w:rsidR="008F1B34" w:rsidRDefault="008F1B34" w:rsidP="00E74069"/>
    <w:p w14:paraId="75129A2B" w14:textId="2192F1CD" w:rsidR="005B1627" w:rsidRDefault="005B1627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5B1627" w:rsidRPr="002C129A" w14:paraId="647E67D2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2486DAA3" w14:textId="663C5124" w:rsidR="005B1627" w:rsidRPr="002C129A" w:rsidRDefault="005B1627" w:rsidP="00871644">
            <w:pPr>
              <w:pStyle w:val="Tabeltitel-Hvid"/>
              <w:numPr>
                <w:ilvl w:val="0"/>
                <w:numId w:val="21"/>
              </w:numPr>
            </w:pPr>
            <w:r>
              <w:lastRenderedPageBreak/>
              <w:t>Forventet sundhedsøkonomisk analyse</w:t>
            </w:r>
          </w:p>
        </w:tc>
      </w:tr>
      <w:tr w:rsidR="005B1627" w:rsidRPr="002C129A" w14:paraId="20AFCC04" w14:textId="77777777" w:rsidTr="008716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558F374" w14:textId="77777777" w:rsidR="00C41C5B" w:rsidRPr="00C41C5B" w:rsidRDefault="00C41C5B" w:rsidP="00C41C5B">
            <w:pPr>
              <w:pStyle w:val="Tabel-Tekst"/>
              <w:rPr>
                <w:i/>
                <w:iCs/>
              </w:rPr>
            </w:pPr>
            <w:r w:rsidRPr="00C41C5B">
              <w:rPr>
                <w:i/>
                <w:iCs/>
              </w:rPr>
              <w:t>Angiv informationer om den forventede sundhedsøkonomiske analyse, f.eks.</w:t>
            </w:r>
          </w:p>
          <w:p w14:paraId="30807D83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>Typen af sundhedsøkonomisk analyse (f.eks. cost-utility analyse eller omkostningsminimeringsanalyse)</w:t>
            </w:r>
          </w:p>
          <w:p w14:paraId="4C5BD24C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>Patientpopulationen som den sundhedsøkonomisk analyse baseres på, herunder eventuelle subgrupper</w:t>
            </w:r>
          </w:p>
          <w:p w14:paraId="799F80ED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>Intervention (inkl. dosis og doseringsinterval) for den gældende patientgruppe?</w:t>
            </w:r>
          </w:p>
          <w:p w14:paraId="772203B3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>Forslag til komparator (inkl. dosis og doseringsinterval) samt begrundelse for denne</w:t>
            </w:r>
          </w:p>
          <w:p w14:paraId="6EF4D0C0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 xml:space="preserve">Hvordan kvalitetsjusterede leveår (QALY) bliver opgjort </w:t>
            </w:r>
          </w:p>
          <w:p w14:paraId="40F95727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>Hvilke omkostninger, der inkluderes i analysen</w:t>
            </w:r>
          </w:p>
          <w:p w14:paraId="38914152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 xml:space="preserve">Hvilken type sundhedsøkonomisk model der benyttes (f.eks. Markov model, partitioned survival model eller individual sampling model) </w:t>
            </w:r>
          </w:p>
          <w:p w14:paraId="3783AB93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 xml:space="preserve">Tidshorisonten for den sundhedsøkonomiske analyse </w:t>
            </w:r>
          </w:p>
          <w:p w14:paraId="5159F680" w14:textId="77777777" w:rsidR="00C41C5B" w:rsidRPr="00C41C5B" w:rsidRDefault="00C41C5B" w:rsidP="00C41C5B">
            <w:pPr>
              <w:pStyle w:val="Opstilling-punkttegn"/>
              <w:ind w:left="563"/>
            </w:pPr>
            <w:r w:rsidRPr="00C41C5B">
              <w:t>Inkluderes efterfølgende behandlinger</w:t>
            </w:r>
          </w:p>
          <w:p w14:paraId="6061BD80" w14:textId="03526D03" w:rsidR="005B1627" w:rsidRPr="0076248A" w:rsidRDefault="00C41C5B" w:rsidP="00C41C5B">
            <w:pPr>
              <w:pStyle w:val="Opstilling-punkttegn"/>
              <w:ind w:left="563"/>
            </w:pPr>
            <w:r w:rsidRPr="00C41C5B">
              <w:t>Hvordan usikkerheder håndteres (deterministiske og probabilitiske følsomhedsanalyser)</w:t>
            </w:r>
          </w:p>
        </w:tc>
      </w:tr>
    </w:tbl>
    <w:p w14:paraId="1D530D55" w14:textId="3A8F3DC3" w:rsidR="005B1627" w:rsidRDefault="005B1627" w:rsidP="00E74069"/>
    <w:p w14:paraId="244144F9" w14:textId="067F44DC" w:rsidR="00C41C5B" w:rsidRDefault="00C41C5B" w:rsidP="00E74069"/>
    <w:tbl>
      <w:tblPr>
        <w:tblStyle w:val="Medicinrdet-Basic3"/>
        <w:tblW w:w="5396" w:type="pct"/>
        <w:tblInd w:w="-709" w:type="dxa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67"/>
      </w:tblGrid>
      <w:tr w:rsidR="00C41C5B" w:rsidRPr="002C129A" w14:paraId="10ADF0EE" w14:textId="77777777" w:rsidTr="0087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174D6F27" w14:textId="48BCAE79" w:rsidR="00C41C5B" w:rsidRPr="002C129A" w:rsidRDefault="00C41C5B" w:rsidP="00871644">
            <w:pPr>
              <w:pStyle w:val="Tabeltitel-Hvid"/>
              <w:numPr>
                <w:ilvl w:val="0"/>
                <w:numId w:val="21"/>
              </w:numPr>
            </w:pPr>
            <w:r>
              <w:t>Andre relevante oplysninger</w:t>
            </w:r>
          </w:p>
        </w:tc>
      </w:tr>
      <w:tr w:rsidR="00C41C5B" w:rsidRPr="002C129A" w14:paraId="3CF01ABF" w14:textId="77777777" w:rsidTr="008716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139EDD9" w14:textId="77777777" w:rsidR="00F24080" w:rsidRPr="00F24080" w:rsidRDefault="00F24080" w:rsidP="00F24080">
            <w:pPr>
              <w:pStyle w:val="Tabel-Tekst"/>
              <w:rPr>
                <w:i/>
                <w:iCs/>
              </w:rPr>
            </w:pPr>
            <w:r w:rsidRPr="00F24080">
              <w:rPr>
                <w:i/>
                <w:iCs/>
              </w:rPr>
              <w:t xml:space="preserve">Hvis der er øvrige forhold, som Medicinrådets sekretariat og fagudvalget bør være opmærksomme på, angives disse her. </w:t>
            </w:r>
          </w:p>
          <w:p w14:paraId="7C00920E" w14:textId="628004DF" w:rsidR="00C41C5B" w:rsidRPr="0076248A" w:rsidRDefault="00F24080" w:rsidP="00F24080">
            <w:pPr>
              <w:pStyle w:val="Tabel-Tekst"/>
              <w:rPr>
                <w:i/>
                <w:iCs/>
              </w:rPr>
            </w:pPr>
            <w:r w:rsidRPr="00F24080">
              <w:rPr>
                <w:i/>
                <w:iCs/>
              </w:rPr>
              <w:t>Angiv eventuelle konkrete spørgsmål eller emner som ønskes drøftet med sekretariatet inden ansøgningstidspunktet.</w:t>
            </w:r>
          </w:p>
        </w:tc>
      </w:tr>
    </w:tbl>
    <w:p w14:paraId="5B815AFA" w14:textId="77777777" w:rsidR="00C41C5B" w:rsidRPr="00E74069" w:rsidRDefault="00C41C5B" w:rsidP="00E74069"/>
    <w:sectPr w:rsidR="00C41C5B" w:rsidRPr="00E74069" w:rsidSect="005050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5F909" w14:textId="77777777" w:rsidR="007A46B8" w:rsidRDefault="007A46B8" w:rsidP="009E4B94">
      <w:pPr>
        <w:spacing w:line="240" w:lineRule="auto"/>
      </w:pPr>
      <w:r>
        <w:separator/>
      </w:r>
    </w:p>
  </w:endnote>
  <w:endnote w:type="continuationSeparator" w:id="0">
    <w:p w14:paraId="28601316" w14:textId="77777777" w:rsidR="007A46B8" w:rsidRDefault="007A46B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9A5A" w14:textId="77777777" w:rsidR="00EF634D" w:rsidRDefault="00EF63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5F308" w14:textId="3B61CAC9" w:rsidR="001D58B8" w:rsidRPr="006930D0" w:rsidRDefault="001D58B8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 w:rsidR="00D5417A">
      <w:rPr>
        <w:rStyle w:val="Sidetal"/>
      </w:rPr>
      <w:instrText>NUM</w:instrText>
    </w:r>
    <w:r w:rsidRPr="00094ABD">
      <w:rPr>
        <w:rStyle w:val="Sidetal"/>
      </w:rPr>
      <w:instrText xml:space="preserve">PAGES </w:instrText>
    </w:r>
    <w:r w:rsidRPr="00094ABD">
      <w:rPr>
        <w:rStyle w:val="Sidetal"/>
      </w:rPr>
      <w:fldChar w:fldCharType="separate"/>
    </w:r>
    <w:r w:rsidR="00D5417A">
      <w:rPr>
        <w:rStyle w:val="Sidetal"/>
        <w:noProof/>
      </w:rPr>
      <w:t>4</w:t>
    </w:r>
    <w:r w:rsidRPr="00094ABD">
      <w:rPr>
        <w:rStyle w:val="Sidetal"/>
      </w:rPr>
      <w:fldChar w:fldCharType="end"/>
    </w:r>
  </w:p>
  <w:p w14:paraId="085968F4" w14:textId="77777777" w:rsidR="001D58B8" w:rsidRDefault="001D58B8" w:rsidP="001D58B8">
    <w:pPr>
      <w:pStyle w:val="Template-Adresse"/>
    </w:pPr>
  </w:p>
  <w:p w14:paraId="691C139B" w14:textId="77777777" w:rsidR="001D58B8" w:rsidRDefault="001D58B8" w:rsidP="001D58B8">
    <w:pPr>
      <w:pStyle w:val="Template-Adresse"/>
    </w:pPr>
  </w:p>
  <w:p w14:paraId="26B7EC8F" w14:textId="6E8B5E05" w:rsidR="00552CC4" w:rsidRPr="00681D83" w:rsidRDefault="001D58B8" w:rsidP="001D58B8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3DC5A" w14:textId="6DD4732F" w:rsidR="006930D0" w:rsidRPr="006930D0" w:rsidRDefault="001A4866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2</w:t>
    </w:r>
    <w:r w:rsidRPr="00094ABD">
      <w:rPr>
        <w:rStyle w:val="Sidetal"/>
      </w:rPr>
      <w:fldChar w:fldCharType="end"/>
    </w:r>
  </w:p>
  <w:p w14:paraId="6A1882F9" w14:textId="77777777" w:rsidR="006930D0" w:rsidRDefault="006930D0" w:rsidP="006930D0">
    <w:pPr>
      <w:pStyle w:val="Template-Adresse"/>
    </w:pPr>
  </w:p>
  <w:p w14:paraId="6E7DBA17" w14:textId="2D567324" w:rsidR="006930D0" w:rsidRDefault="006930D0" w:rsidP="006930D0">
    <w:pPr>
      <w:pStyle w:val="Template-Adresse"/>
    </w:pPr>
  </w:p>
  <w:p w14:paraId="75B43413" w14:textId="203E929C" w:rsidR="006930D0" w:rsidRDefault="006930D0" w:rsidP="006930D0">
    <w:pPr>
      <w:pStyle w:val="Template-Adresse"/>
    </w:pPr>
    <w:r w:rsidRPr="006930D0">
      <w:t>Medicinrådet     Dampfærgevej 2</w:t>
    </w:r>
    <w:r w:rsidR="00EF634D">
      <w:t>1</w:t>
    </w:r>
    <w:r w:rsidRPr="006930D0">
      <w:t>-2</w:t>
    </w:r>
    <w:r w:rsidR="00EF634D">
      <w:t>3</w:t>
    </w:r>
    <w:r w:rsidRPr="006930D0">
      <w:t>, 3.</w:t>
    </w:r>
    <w:r w:rsidR="00EF634D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266B" w14:textId="77777777" w:rsidR="007A46B8" w:rsidRPr="00251163" w:rsidRDefault="007A46B8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356BA01A" w14:textId="77777777" w:rsidR="007A46B8" w:rsidRDefault="007A46B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1534B" w14:textId="77777777" w:rsidR="00EF634D" w:rsidRDefault="00EF63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D219" w14:textId="27E81065" w:rsidR="009F4593" w:rsidRDefault="009F4593" w:rsidP="009F4593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05E0F9" wp14:editId="190504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C7FE" w14:textId="3281BDC1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B7D8D" w14:textId="4914996A" w:rsidR="009F4593" w:rsidRDefault="009F4593">
    <w:pPr>
      <w:pStyle w:val="Sidehoved"/>
    </w:pPr>
  </w:p>
  <w:p w14:paraId="7B6A59A8" w14:textId="6F6DBE87" w:rsidR="006930D0" w:rsidRDefault="006930D0">
    <w:pPr>
      <w:pStyle w:val="Sidehove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A3752F" wp14:editId="58D27A4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E43B2B"/>
    <w:multiLevelType w:val="hybridMultilevel"/>
    <w:tmpl w:val="6786FA46"/>
    <w:lvl w:ilvl="0" w:tplc="A2D43FD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5" w:hanging="360"/>
      </w:pPr>
    </w:lvl>
    <w:lvl w:ilvl="2" w:tplc="0406001B" w:tentative="1">
      <w:start w:val="1"/>
      <w:numFmt w:val="lowerRoman"/>
      <w:lvlText w:val="%3."/>
      <w:lvlJc w:val="right"/>
      <w:pPr>
        <w:ind w:left="1885" w:hanging="180"/>
      </w:pPr>
    </w:lvl>
    <w:lvl w:ilvl="3" w:tplc="0406000F" w:tentative="1">
      <w:start w:val="1"/>
      <w:numFmt w:val="decimal"/>
      <w:lvlText w:val="%4."/>
      <w:lvlJc w:val="left"/>
      <w:pPr>
        <w:ind w:left="2605" w:hanging="360"/>
      </w:pPr>
    </w:lvl>
    <w:lvl w:ilvl="4" w:tplc="04060019" w:tentative="1">
      <w:start w:val="1"/>
      <w:numFmt w:val="lowerLetter"/>
      <w:lvlText w:val="%5."/>
      <w:lvlJc w:val="left"/>
      <w:pPr>
        <w:ind w:left="3325" w:hanging="360"/>
      </w:pPr>
    </w:lvl>
    <w:lvl w:ilvl="5" w:tplc="0406001B" w:tentative="1">
      <w:start w:val="1"/>
      <w:numFmt w:val="lowerRoman"/>
      <w:lvlText w:val="%6."/>
      <w:lvlJc w:val="right"/>
      <w:pPr>
        <w:ind w:left="4045" w:hanging="180"/>
      </w:pPr>
    </w:lvl>
    <w:lvl w:ilvl="6" w:tplc="0406000F" w:tentative="1">
      <w:start w:val="1"/>
      <w:numFmt w:val="decimal"/>
      <w:lvlText w:val="%7."/>
      <w:lvlJc w:val="left"/>
      <w:pPr>
        <w:ind w:left="4765" w:hanging="360"/>
      </w:pPr>
    </w:lvl>
    <w:lvl w:ilvl="7" w:tplc="04060019" w:tentative="1">
      <w:start w:val="1"/>
      <w:numFmt w:val="lowerLetter"/>
      <w:lvlText w:val="%8."/>
      <w:lvlJc w:val="left"/>
      <w:pPr>
        <w:ind w:left="5485" w:hanging="360"/>
      </w:pPr>
    </w:lvl>
    <w:lvl w:ilvl="8" w:tplc="040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806054"/>
    <w:multiLevelType w:val="multilevel"/>
    <w:tmpl w:val="93A0DC90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56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19CA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E08"/>
    <w:rsid w:val="00094ABD"/>
    <w:rsid w:val="000A016E"/>
    <w:rsid w:val="000A4DB3"/>
    <w:rsid w:val="000A69C1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10751"/>
    <w:rsid w:val="001107EE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485E"/>
    <w:rsid w:val="001369A1"/>
    <w:rsid w:val="00140CA0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2F5F"/>
    <w:rsid w:val="00194DC0"/>
    <w:rsid w:val="00196A19"/>
    <w:rsid w:val="00197959"/>
    <w:rsid w:val="001A2956"/>
    <w:rsid w:val="001A441B"/>
    <w:rsid w:val="001A4866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ED2"/>
    <w:rsid w:val="001D58B8"/>
    <w:rsid w:val="001D5FDC"/>
    <w:rsid w:val="001D7787"/>
    <w:rsid w:val="001D7A5F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1858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51163"/>
    <w:rsid w:val="00253110"/>
    <w:rsid w:val="00257DB4"/>
    <w:rsid w:val="00262022"/>
    <w:rsid w:val="00264208"/>
    <w:rsid w:val="00264C0F"/>
    <w:rsid w:val="0026532C"/>
    <w:rsid w:val="00265948"/>
    <w:rsid w:val="00265A6A"/>
    <w:rsid w:val="00265C83"/>
    <w:rsid w:val="00265D69"/>
    <w:rsid w:val="00266B07"/>
    <w:rsid w:val="002720DF"/>
    <w:rsid w:val="00273CAC"/>
    <w:rsid w:val="00277E2F"/>
    <w:rsid w:val="002801A4"/>
    <w:rsid w:val="0028650A"/>
    <w:rsid w:val="002865EC"/>
    <w:rsid w:val="00292B27"/>
    <w:rsid w:val="002A2A52"/>
    <w:rsid w:val="002B13E5"/>
    <w:rsid w:val="002B73F7"/>
    <w:rsid w:val="002B7844"/>
    <w:rsid w:val="002B7C7D"/>
    <w:rsid w:val="002C13EB"/>
    <w:rsid w:val="002C5056"/>
    <w:rsid w:val="002C5297"/>
    <w:rsid w:val="002C5B3D"/>
    <w:rsid w:val="002D4B30"/>
    <w:rsid w:val="002D5562"/>
    <w:rsid w:val="002D5608"/>
    <w:rsid w:val="002D5BD7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0478"/>
    <w:rsid w:val="00312072"/>
    <w:rsid w:val="003170C0"/>
    <w:rsid w:val="00317981"/>
    <w:rsid w:val="00322DE4"/>
    <w:rsid w:val="00323735"/>
    <w:rsid w:val="00323E15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84B67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60F1"/>
    <w:rsid w:val="003C6D75"/>
    <w:rsid w:val="003D30CA"/>
    <w:rsid w:val="003D6FE5"/>
    <w:rsid w:val="003E2C45"/>
    <w:rsid w:val="003E3626"/>
    <w:rsid w:val="003E461F"/>
    <w:rsid w:val="003E78A1"/>
    <w:rsid w:val="003F0417"/>
    <w:rsid w:val="003F172B"/>
    <w:rsid w:val="003F21A1"/>
    <w:rsid w:val="003F2FD5"/>
    <w:rsid w:val="003F324E"/>
    <w:rsid w:val="003F3DA7"/>
    <w:rsid w:val="003F410E"/>
    <w:rsid w:val="003F4FA3"/>
    <w:rsid w:val="004105F7"/>
    <w:rsid w:val="00410BC6"/>
    <w:rsid w:val="00411AFB"/>
    <w:rsid w:val="00413C50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3983"/>
    <w:rsid w:val="004449FA"/>
    <w:rsid w:val="00445401"/>
    <w:rsid w:val="00445D84"/>
    <w:rsid w:val="00452B66"/>
    <w:rsid w:val="00453106"/>
    <w:rsid w:val="00454114"/>
    <w:rsid w:val="00454478"/>
    <w:rsid w:val="00460809"/>
    <w:rsid w:val="00460AAF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6321"/>
    <w:rsid w:val="004B7F15"/>
    <w:rsid w:val="004C01B2"/>
    <w:rsid w:val="004C12D6"/>
    <w:rsid w:val="004C3080"/>
    <w:rsid w:val="004C486B"/>
    <w:rsid w:val="004C4B64"/>
    <w:rsid w:val="004C739E"/>
    <w:rsid w:val="004D14F6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44A7"/>
    <w:rsid w:val="0050472D"/>
    <w:rsid w:val="00505002"/>
    <w:rsid w:val="00511F63"/>
    <w:rsid w:val="005178A7"/>
    <w:rsid w:val="00520376"/>
    <w:rsid w:val="00520754"/>
    <w:rsid w:val="00521A3F"/>
    <w:rsid w:val="00521BAA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6C14"/>
    <w:rsid w:val="00551A4B"/>
    <w:rsid w:val="0055260E"/>
    <w:rsid w:val="00552CC4"/>
    <w:rsid w:val="00557862"/>
    <w:rsid w:val="00561C72"/>
    <w:rsid w:val="005656FF"/>
    <w:rsid w:val="005668FB"/>
    <w:rsid w:val="00571531"/>
    <w:rsid w:val="00574372"/>
    <w:rsid w:val="005760A4"/>
    <w:rsid w:val="0057773F"/>
    <w:rsid w:val="00582AE7"/>
    <w:rsid w:val="005844C0"/>
    <w:rsid w:val="00584EBB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3D47"/>
    <w:rsid w:val="005A6943"/>
    <w:rsid w:val="005B1627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580"/>
    <w:rsid w:val="005F334F"/>
    <w:rsid w:val="005F3ED8"/>
    <w:rsid w:val="005F6B57"/>
    <w:rsid w:val="005F6DA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5530"/>
    <w:rsid w:val="00655B49"/>
    <w:rsid w:val="00655C16"/>
    <w:rsid w:val="00656968"/>
    <w:rsid w:val="00656F43"/>
    <w:rsid w:val="00657A16"/>
    <w:rsid w:val="00661D02"/>
    <w:rsid w:val="00662194"/>
    <w:rsid w:val="0066306A"/>
    <w:rsid w:val="006705DB"/>
    <w:rsid w:val="0067220E"/>
    <w:rsid w:val="00674045"/>
    <w:rsid w:val="00681D83"/>
    <w:rsid w:val="00682268"/>
    <w:rsid w:val="00683723"/>
    <w:rsid w:val="00686D82"/>
    <w:rsid w:val="006900C2"/>
    <w:rsid w:val="006930D0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242E"/>
    <w:rsid w:val="006C68D1"/>
    <w:rsid w:val="006D1C77"/>
    <w:rsid w:val="006D2976"/>
    <w:rsid w:val="006D3057"/>
    <w:rsid w:val="006E2964"/>
    <w:rsid w:val="006E3687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1D00"/>
    <w:rsid w:val="00782614"/>
    <w:rsid w:val="007830AC"/>
    <w:rsid w:val="00783112"/>
    <w:rsid w:val="00792B15"/>
    <w:rsid w:val="00794491"/>
    <w:rsid w:val="00795184"/>
    <w:rsid w:val="00795B99"/>
    <w:rsid w:val="007A1BB6"/>
    <w:rsid w:val="007A46B8"/>
    <w:rsid w:val="007A4C63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3154"/>
    <w:rsid w:val="008301D6"/>
    <w:rsid w:val="00832847"/>
    <w:rsid w:val="00834511"/>
    <w:rsid w:val="0083517E"/>
    <w:rsid w:val="00836161"/>
    <w:rsid w:val="00836502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10EC"/>
    <w:rsid w:val="0089172B"/>
    <w:rsid w:val="00892D08"/>
    <w:rsid w:val="00893209"/>
    <w:rsid w:val="00893791"/>
    <w:rsid w:val="00893A72"/>
    <w:rsid w:val="00895EBB"/>
    <w:rsid w:val="008A16CD"/>
    <w:rsid w:val="008A2DB3"/>
    <w:rsid w:val="008B00C7"/>
    <w:rsid w:val="008B3964"/>
    <w:rsid w:val="008B492A"/>
    <w:rsid w:val="008B5A5E"/>
    <w:rsid w:val="008B6CC4"/>
    <w:rsid w:val="008B7DA6"/>
    <w:rsid w:val="008C0B6A"/>
    <w:rsid w:val="008C1532"/>
    <w:rsid w:val="008C1D98"/>
    <w:rsid w:val="008C30ED"/>
    <w:rsid w:val="008C6244"/>
    <w:rsid w:val="008C6B72"/>
    <w:rsid w:val="008C73A5"/>
    <w:rsid w:val="008D0960"/>
    <w:rsid w:val="008D2D4D"/>
    <w:rsid w:val="008D319C"/>
    <w:rsid w:val="008E1550"/>
    <w:rsid w:val="008E3D49"/>
    <w:rsid w:val="008E5A6D"/>
    <w:rsid w:val="008E5C9C"/>
    <w:rsid w:val="008F01B5"/>
    <w:rsid w:val="008F1B34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4207"/>
    <w:rsid w:val="00985315"/>
    <w:rsid w:val="0098634F"/>
    <w:rsid w:val="00986EFE"/>
    <w:rsid w:val="00990263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2084"/>
    <w:rsid w:val="00A85AE2"/>
    <w:rsid w:val="00A861A7"/>
    <w:rsid w:val="00A877D9"/>
    <w:rsid w:val="00A87FE5"/>
    <w:rsid w:val="00A91DA5"/>
    <w:rsid w:val="00A92504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34C"/>
    <w:rsid w:val="00B1350D"/>
    <w:rsid w:val="00B16146"/>
    <w:rsid w:val="00B164D5"/>
    <w:rsid w:val="00B1729D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5E40"/>
    <w:rsid w:val="00B556BB"/>
    <w:rsid w:val="00B55EDF"/>
    <w:rsid w:val="00B571A4"/>
    <w:rsid w:val="00B5784D"/>
    <w:rsid w:val="00B60864"/>
    <w:rsid w:val="00B64046"/>
    <w:rsid w:val="00B662C4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1C5B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2744"/>
    <w:rsid w:val="00C747D3"/>
    <w:rsid w:val="00C757ED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49C6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17A"/>
    <w:rsid w:val="00D54CA5"/>
    <w:rsid w:val="00D6283C"/>
    <w:rsid w:val="00D632DC"/>
    <w:rsid w:val="00D64DB0"/>
    <w:rsid w:val="00D65595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D5456"/>
    <w:rsid w:val="00DE035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D9C"/>
    <w:rsid w:val="00E20F6E"/>
    <w:rsid w:val="00E25763"/>
    <w:rsid w:val="00E25F37"/>
    <w:rsid w:val="00E2725B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0B41"/>
    <w:rsid w:val="00E7188B"/>
    <w:rsid w:val="00E72236"/>
    <w:rsid w:val="00E72533"/>
    <w:rsid w:val="00E73560"/>
    <w:rsid w:val="00E74069"/>
    <w:rsid w:val="00E74092"/>
    <w:rsid w:val="00E756B5"/>
    <w:rsid w:val="00E75E30"/>
    <w:rsid w:val="00E769A0"/>
    <w:rsid w:val="00E8071D"/>
    <w:rsid w:val="00E80A6D"/>
    <w:rsid w:val="00E80DA3"/>
    <w:rsid w:val="00E865B3"/>
    <w:rsid w:val="00E876F3"/>
    <w:rsid w:val="00E904C9"/>
    <w:rsid w:val="00E917E7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F5CA6"/>
    <w:rsid w:val="00EF634D"/>
    <w:rsid w:val="00F01427"/>
    <w:rsid w:val="00F046EE"/>
    <w:rsid w:val="00F04788"/>
    <w:rsid w:val="00F10949"/>
    <w:rsid w:val="00F11190"/>
    <w:rsid w:val="00F16E0E"/>
    <w:rsid w:val="00F233E7"/>
    <w:rsid w:val="00F24080"/>
    <w:rsid w:val="00F2498B"/>
    <w:rsid w:val="00F30003"/>
    <w:rsid w:val="00F31C8F"/>
    <w:rsid w:val="00F33066"/>
    <w:rsid w:val="00F36124"/>
    <w:rsid w:val="00F378DD"/>
    <w:rsid w:val="00F37F9C"/>
    <w:rsid w:val="00F448E9"/>
    <w:rsid w:val="00F44C9D"/>
    <w:rsid w:val="00F44D7C"/>
    <w:rsid w:val="00F45C47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0A27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8D6BA5"/>
  <w15:docId w15:val="{4860C109-38CF-4121-92EC-8B86F662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B1729D"/>
    <w:pPr>
      <w:numPr>
        <w:numId w:val="19"/>
      </w:numPr>
      <w:spacing w:before="120" w:after="120"/>
      <w:ind w:left="340" w:hanging="34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6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qFormat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13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15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15"/>
      </w:numPr>
    </w:pPr>
  </w:style>
  <w:style w:type="paragraph" w:customStyle="1" w:styleId="Tabeltitel-Hvid">
    <w:name w:val="Tabeltitel - Hvid"/>
    <w:basedOn w:val="Tabeltitel-Grn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5F334F"/>
    <w:pPr>
      <w:spacing w:after="120" w:line="259" w:lineRule="auto"/>
      <w:ind w:left="0"/>
    </w:pPr>
    <w:rPr>
      <w:rFonts w:eastAsia="Calibri" w:cs="Calibri"/>
    </w:rPr>
  </w:style>
  <w:style w:type="character" w:customStyle="1" w:styleId="BrdtekstTegn">
    <w:name w:val="Brødtekst Tegn"/>
    <w:basedOn w:val="Standardskrifttypeiafsnit"/>
    <w:link w:val="Brdtekst"/>
    <w:uiPriority w:val="99"/>
    <w:rsid w:val="005F334F"/>
    <w:rPr>
      <w:rFonts w:eastAsia="Calibri" w:cs="Calibri"/>
    </w:rPr>
  </w:style>
  <w:style w:type="table" w:customStyle="1" w:styleId="Medicinrdet-Basic2">
    <w:name w:val="Medicinrådet - Basic2"/>
    <w:basedOn w:val="Tabel-Normal"/>
    <w:uiPriority w:val="99"/>
    <w:rsid w:val="004C12D6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table" w:customStyle="1" w:styleId="Medicinrdet-Basic3">
    <w:name w:val="Medicinrådet - Basic3"/>
    <w:basedOn w:val="Tabel-Normal"/>
    <w:uiPriority w:val="99"/>
    <w:rsid w:val="00F60A27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raadet@medicinraadet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90F13AC0720499532393EDA49B814" ma:contentTypeVersion="13" ma:contentTypeDescription="Opret et nyt dokument." ma:contentTypeScope="" ma:versionID="7f8b7007e048e1b051f118431d9069d4">
  <xsd:schema xmlns:xsd="http://www.w3.org/2001/XMLSchema" xmlns:xs="http://www.w3.org/2001/XMLSchema" xmlns:p="http://schemas.microsoft.com/office/2006/metadata/properties" xmlns:ns3="eee9789d-044e-4f9b-bb70-16618ef484ed" xmlns:ns4="27cc0e19-b872-428a-b37c-18951b84411d" targetNamespace="http://schemas.microsoft.com/office/2006/metadata/properties" ma:root="true" ma:fieldsID="9603db21d2248577df1cb3b76508aacf" ns3:_="" ns4:_="">
    <xsd:import namespace="eee9789d-044e-4f9b-bb70-16618ef484ed"/>
    <xsd:import namespace="27cc0e19-b872-428a-b37c-18951b844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789d-044e-4f9b-bb70-16618ef48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c0e19-b872-428a-b37c-18951b844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97792-5357-4D1A-956C-9FC08A38FE8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cc0e19-b872-428a-b37c-18951b84411d"/>
    <ds:schemaRef ds:uri="http://schemas.microsoft.com/office/2006/documentManagement/types"/>
    <ds:schemaRef ds:uri="eee9789d-044e-4f9b-bb70-16618ef484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5E741C-7C64-415C-B927-9D5A57845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3A8D61-283A-4E4A-A901-7FCA9FFD7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9789d-044e-4f9b-bb70-16618ef484ed"/>
    <ds:schemaRef ds:uri="27cc0e19-b872-428a-b37c-18951b84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 dokument_VIS</vt:lpstr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Medicinrådets anmodningsskema</dc:title>
  <dc:creator>Medicinrådet</dc:creator>
  <cp:lastModifiedBy>Jonas Stidsborg</cp:lastModifiedBy>
  <cp:revision>2</cp:revision>
  <dcterms:created xsi:type="dcterms:W3CDTF">2021-09-16T06:00:00Z</dcterms:created>
  <dcterms:modified xsi:type="dcterms:W3CDTF">2021-09-16T06:00:00Z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0x010100A1290F13AC0720499532393EDA49B814</vt:lpwstr>
  </property>
  <property fmtid="{D5CDD505-2E9C-101B-9397-08002B2CF9AE}" pid="4" name="CCMIsSharedOnOneDrive">
    <vt:bool>false</vt:bool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System">
    <vt:lpwstr> </vt:lpwstr>
  </property>
</Properties>
</file>